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8BAF" w14:textId="77777777" w:rsidR="008E48CF" w:rsidRPr="008E48CF" w:rsidRDefault="008E48CF" w:rsidP="006202BB">
      <w:pPr>
        <w:jc w:val="both"/>
        <w:rPr>
          <w:rFonts w:ascii="Cambria" w:hAnsi="Cambria" w:cs="Times New Roman"/>
          <w:color w:val="FF0000"/>
        </w:rPr>
      </w:pPr>
    </w:p>
    <w:p w14:paraId="09E93B6C" w14:textId="77777777" w:rsidR="008E48CF" w:rsidRPr="006E323F" w:rsidRDefault="008E48CF" w:rsidP="008E48C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2259B5F" wp14:editId="57C6869E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941F9" w14:textId="77777777" w:rsidR="008E48CF" w:rsidRPr="007758C5" w:rsidRDefault="008E48CF" w:rsidP="008E48C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3984DFF3" w14:textId="77777777" w:rsidR="008E48CF" w:rsidRPr="007758C5" w:rsidRDefault="008E48CF" w:rsidP="008E48CF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399035BC" w14:textId="77777777" w:rsidR="008E48CF" w:rsidRPr="002F3BED" w:rsidRDefault="008E48CF" w:rsidP="008E48CF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745F2" wp14:editId="5BB339FE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55F5B" w14:textId="77777777" w:rsidR="008E48CF" w:rsidRPr="007758C5" w:rsidRDefault="008E48CF" w:rsidP="008E48C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7D819F8" w14:textId="77777777" w:rsidR="008E48CF" w:rsidRPr="007758C5" w:rsidRDefault="008E48CF" w:rsidP="008E48C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8693F4C" w14:textId="77777777" w:rsidR="008E48CF" w:rsidRPr="007758C5" w:rsidRDefault="008E48CF" w:rsidP="008E48CF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745F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7E755F5B" w14:textId="77777777" w:rsidR="008E48CF" w:rsidRPr="007758C5" w:rsidRDefault="008E48CF" w:rsidP="008E48C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7D819F8" w14:textId="77777777" w:rsidR="008E48CF" w:rsidRPr="007758C5" w:rsidRDefault="008E48CF" w:rsidP="008E48C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8693F4C" w14:textId="77777777" w:rsidR="008E48CF" w:rsidRPr="007758C5" w:rsidRDefault="008E48CF" w:rsidP="008E48CF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C4A077" wp14:editId="634CAAE1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3992" w14:textId="24DC1C8A" w:rsidR="008E48CF" w:rsidRPr="006E323F" w:rsidRDefault="008E48CF" w:rsidP="008E48CF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OPĆINSKO VIJEĆE</w:t>
      </w:r>
    </w:p>
    <w:p w14:paraId="422F92CB" w14:textId="1B07213B" w:rsidR="008E48CF" w:rsidRPr="006E323F" w:rsidRDefault="008E48CF" w:rsidP="008E48CF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KLASA: </w:t>
      </w:r>
      <w:r w:rsidR="0031001E">
        <w:rPr>
          <w:rFonts w:ascii="Cambria" w:eastAsia="Times New Roman" w:hAnsi="Cambria" w:cstheme="minorHAnsi"/>
          <w:sz w:val="20"/>
          <w:szCs w:val="20"/>
          <w:lang w:eastAsia="hr-HR"/>
        </w:rPr>
        <w:t>561-01/25-01/01</w:t>
      </w:r>
    </w:p>
    <w:p w14:paraId="361F6038" w14:textId="6BDADCBB" w:rsidR="008E48CF" w:rsidRPr="006E323F" w:rsidRDefault="008E48CF" w:rsidP="008E48CF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 xml:space="preserve">URBROJ: </w:t>
      </w:r>
      <w:r>
        <w:rPr>
          <w:rFonts w:ascii="Cambria" w:eastAsia="Times New Roman" w:hAnsi="Cambria" w:cstheme="minorHAnsi"/>
          <w:sz w:val="20"/>
          <w:szCs w:val="20"/>
          <w:u w:val="single"/>
          <w:lang w:eastAsia="hr-HR"/>
        </w:rPr>
        <w:t>2196-20-01-25-1</w:t>
      </w:r>
    </w:p>
    <w:p w14:paraId="6CBB2274" w14:textId="7958AF7E" w:rsidR="008E48CF" w:rsidRPr="006E323F" w:rsidRDefault="008E48CF" w:rsidP="008E48CF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6E323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>
        <w:rPr>
          <w:rFonts w:ascii="Cambria" w:eastAsia="Times New Roman" w:hAnsi="Cambria" w:cstheme="minorHAnsi"/>
          <w:sz w:val="20"/>
          <w:szCs w:val="20"/>
          <w:lang w:eastAsia="hr-HR"/>
        </w:rPr>
        <w:t>14. ožujka 2025.</w:t>
      </w:r>
    </w:p>
    <w:p w14:paraId="79692A9D" w14:textId="77777777" w:rsidR="008E48CF" w:rsidRPr="008E48CF" w:rsidRDefault="008E48CF" w:rsidP="006202BB">
      <w:pPr>
        <w:jc w:val="both"/>
        <w:rPr>
          <w:rFonts w:ascii="Cambria" w:hAnsi="Cambria" w:cs="Times New Roman"/>
          <w:color w:val="FF0000"/>
        </w:rPr>
      </w:pPr>
    </w:p>
    <w:p w14:paraId="0E70DD4F" w14:textId="6357892A" w:rsidR="00FF7D26" w:rsidRPr="008E48CF" w:rsidRDefault="00D935A0" w:rsidP="006202BB">
      <w:pPr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 xml:space="preserve">Temeljem članka </w:t>
      </w:r>
      <w:r w:rsidR="00CE2F3F" w:rsidRPr="008E48CF">
        <w:rPr>
          <w:rFonts w:ascii="Cambria" w:hAnsi="Cambria" w:cs="Times New Roman"/>
        </w:rPr>
        <w:t xml:space="preserve">87. Zakona o pravima hrvatskih branitelja iz Domovinskog rata i članova njihovih obitelji </w:t>
      </w:r>
      <w:r w:rsidRPr="008E48CF">
        <w:rPr>
          <w:rFonts w:ascii="Cambria" w:hAnsi="Cambria" w:cs="Times New Roman"/>
        </w:rPr>
        <w:t xml:space="preserve">(„Narodne novine“ br. </w:t>
      </w:r>
      <w:r w:rsidR="00CE2F3F" w:rsidRPr="008E48CF">
        <w:rPr>
          <w:rFonts w:ascii="Cambria" w:hAnsi="Cambria" w:cs="Times New Roman"/>
        </w:rPr>
        <w:t>121</w:t>
      </w:r>
      <w:r w:rsidR="00537EAA" w:rsidRPr="008E48CF">
        <w:rPr>
          <w:rFonts w:ascii="Cambria" w:hAnsi="Cambria" w:cs="Times New Roman"/>
        </w:rPr>
        <w:t>/17</w:t>
      </w:r>
      <w:r w:rsidR="00363835" w:rsidRPr="008E48CF">
        <w:rPr>
          <w:rFonts w:ascii="Cambria" w:hAnsi="Cambria" w:cs="Times New Roman"/>
        </w:rPr>
        <w:t xml:space="preserve"> </w:t>
      </w:r>
      <w:r w:rsidR="006C65EA" w:rsidRPr="008E48CF">
        <w:rPr>
          <w:rFonts w:ascii="Cambria" w:hAnsi="Cambria" w:cs="Times New Roman"/>
        </w:rPr>
        <w:t>i 98/19</w:t>
      </w:r>
      <w:r w:rsidR="00E12ADE" w:rsidRPr="008E48CF">
        <w:rPr>
          <w:rFonts w:ascii="Cambria" w:hAnsi="Cambria" w:cs="Times New Roman"/>
        </w:rPr>
        <w:t xml:space="preserve">, 84/21, 156/23 </w:t>
      </w:r>
      <w:r w:rsidR="00537EAA" w:rsidRPr="008E48CF">
        <w:rPr>
          <w:rFonts w:ascii="Cambria" w:hAnsi="Cambria" w:cs="Times New Roman"/>
        </w:rPr>
        <w:t xml:space="preserve">) i članka </w:t>
      </w:r>
      <w:r w:rsidR="00E12ADE" w:rsidRPr="008E48CF">
        <w:rPr>
          <w:rFonts w:ascii="Cambria" w:hAnsi="Cambria" w:cs="Times New Roman"/>
        </w:rPr>
        <w:t>28</w:t>
      </w:r>
      <w:r w:rsidR="00537EAA" w:rsidRPr="008E48CF">
        <w:rPr>
          <w:rFonts w:ascii="Cambria" w:hAnsi="Cambria" w:cs="Times New Roman"/>
        </w:rPr>
        <w:t xml:space="preserve">. Statuta Općine </w:t>
      </w:r>
      <w:r w:rsidR="00E12ADE" w:rsidRPr="008E48CF">
        <w:rPr>
          <w:rFonts w:ascii="Cambria" w:hAnsi="Cambria" w:cs="Times New Roman"/>
        </w:rPr>
        <w:t>Nijemci</w:t>
      </w:r>
      <w:r w:rsidR="00537EAA" w:rsidRPr="008E48CF">
        <w:rPr>
          <w:rFonts w:ascii="Cambria" w:hAnsi="Cambria" w:cs="Times New Roman"/>
        </w:rPr>
        <w:t xml:space="preserve"> </w:t>
      </w:r>
      <w:r w:rsidR="006C65EA" w:rsidRPr="008E48CF">
        <w:rPr>
          <w:rFonts w:ascii="Cambria" w:hAnsi="Cambria" w:cs="Times New Roman"/>
        </w:rPr>
        <w:t xml:space="preserve">(„Službeni </w:t>
      </w:r>
      <w:r w:rsidR="00E12ADE" w:rsidRPr="008E48CF">
        <w:rPr>
          <w:rFonts w:ascii="Cambria" w:hAnsi="Cambria" w:cs="Times New Roman"/>
        </w:rPr>
        <w:t>vjesni</w:t>
      </w:r>
      <w:r w:rsidR="006C65EA" w:rsidRPr="008E48CF">
        <w:rPr>
          <w:rFonts w:ascii="Cambria" w:hAnsi="Cambria" w:cs="Times New Roman"/>
        </w:rPr>
        <w:t>k</w:t>
      </w:r>
      <w:r w:rsidR="00E12ADE" w:rsidRPr="008E48CF">
        <w:rPr>
          <w:rFonts w:ascii="Cambria" w:hAnsi="Cambria" w:cs="Times New Roman"/>
        </w:rPr>
        <w:t xml:space="preserve"> Vukovarsko-srijemske županije</w:t>
      </w:r>
      <w:r w:rsidR="006C65EA" w:rsidRPr="008E48CF">
        <w:rPr>
          <w:rFonts w:ascii="Cambria" w:hAnsi="Cambria" w:cs="Times New Roman"/>
        </w:rPr>
        <w:t xml:space="preserve">“ broj </w:t>
      </w:r>
      <w:r w:rsidR="00E12ADE" w:rsidRPr="008E48CF">
        <w:rPr>
          <w:rFonts w:ascii="Cambria" w:hAnsi="Cambria" w:cs="Times New Roman"/>
        </w:rPr>
        <w:t>3</w:t>
      </w:r>
      <w:r w:rsidR="006C65EA" w:rsidRPr="008E48CF">
        <w:rPr>
          <w:rFonts w:ascii="Cambria" w:hAnsi="Cambria" w:cs="Times New Roman"/>
        </w:rPr>
        <w:t>/21</w:t>
      </w:r>
      <w:r w:rsidR="00537EAA" w:rsidRPr="008E48CF">
        <w:rPr>
          <w:rFonts w:ascii="Cambria" w:hAnsi="Cambria" w:cs="Times New Roman"/>
        </w:rPr>
        <w:t>)</w:t>
      </w:r>
      <w:r w:rsidR="008E48CF">
        <w:rPr>
          <w:rFonts w:ascii="Cambria" w:hAnsi="Cambria" w:cs="Times New Roman"/>
        </w:rPr>
        <w:t>,</w:t>
      </w:r>
      <w:r w:rsidR="00537EAA" w:rsidRPr="008E48CF">
        <w:rPr>
          <w:rFonts w:ascii="Cambria" w:hAnsi="Cambria" w:cs="Times New Roman"/>
        </w:rPr>
        <w:t xml:space="preserve"> Općinsko vijeće Općine </w:t>
      </w:r>
      <w:r w:rsidR="00E12ADE" w:rsidRPr="008E48CF">
        <w:rPr>
          <w:rFonts w:ascii="Cambria" w:hAnsi="Cambria" w:cs="Times New Roman"/>
        </w:rPr>
        <w:t>Nijem</w:t>
      </w:r>
      <w:r w:rsidR="00537EAA" w:rsidRPr="008E48CF">
        <w:rPr>
          <w:rFonts w:ascii="Cambria" w:hAnsi="Cambria" w:cs="Times New Roman"/>
        </w:rPr>
        <w:t xml:space="preserve">ci na svojoj </w:t>
      </w:r>
      <w:r w:rsidR="00E12ADE" w:rsidRPr="008E48CF">
        <w:rPr>
          <w:rFonts w:ascii="Cambria" w:hAnsi="Cambria" w:cs="Times New Roman"/>
        </w:rPr>
        <w:t>41</w:t>
      </w:r>
      <w:r w:rsidR="00537EAA" w:rsidRPr="008E48CF">
        <w:rPr>
          <w:rFonts w:ascii="Cambria" w:hAnsi="Cambria" w:cs="Times New Roman"/>
        </w:rPr>
        <w:t xml:space="preserve">. sjednici održanoj dana </w:t>
      </w:r>
      <w:r w:rsidR="008E48CF">
        <w:rPr>
          <w:rFonts w:ascii="Cambria" w:hAnsi="Cambria" w:cs="Times New Roman"/>
        </w:rPr>
        <w:t>14</w:t>
      </w:r>
      <w:r w:rsidR="00F524B0" w:rsidRPr="008E48CF">
        <w:rPr>
          <w:rFonts w:ascii="Cambria" w:hAnsi="Cambria" w:cs="Times New Roman"/>
        </w:rPr>
        <w:t xml:space="preserve">. ožujka </w:t>
      </w:r>
      <w:r w:rsidR="00537EAA" w:rsidRPr="008E48CF">
        <w:rPr>
          <w:rFonts w:ascii="Cambria" w:hAnsi="Cambria" w:cs="Times New Roman"/>
        </w:rPr>
        <w:t>20</w:t>
      </w:r>
      <w:r w:rsidR="0086163E" w:rsidRPr="008E48CF">
        <w:rPr>
          <w:rFonts w:ascii="Cambria" w:hAnsi="Cambria" w:cs="Times New Roman"/>
        </w:rPr>
        <w:t>2</w:t>
      </w:r>
      <w:r w:rsidR="00E12ADE" w:rsidRPr="008E48CF">
        <w:rPr>
          <w:rFonts w:ascii="Cambria" w:hAnsi="Cambria" w:cs="Times New Roman"/>
        </w:rPr>
        <w:t>5</w:t>
      </w:r>
      <w:r w:rsidR="00537EAA" w:rsidRPr="008E48CF">
        <w:rPr>
          <w:rFonts w:ascii="Cambria" w:hAnsi="Cambria" w:cs="Times New Roman"/>
        </w:rPr>
        <w:t>., donosi</w:t>
      </w:r>
    </w:p>
    <w:p w14:paraId="511F9792" w14:textId="77777777" w:rsidR="008E48CF" w:rsidRDefault="008E48CF" w:rsidP="008E48CF">
      <w:pPr>
        <w:pStyle w:val="Bezproreda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ODLUKU</w:t>
      </w:r>
      <w:bookmarkStart w:id="0" w:name="_Hlk65574469"/>
      <w:r>
        <w:rPr>
          <w:rFonts w:ascii="Cambria" w:hAnsi="Cambria" w:cs="Times New Roman"/>
          <w:b/>
        </w:rPr>
        <w:t xml:space="preserve"> </w:t>
      </w:r>
      <w:r w:rsidRPr="008E48CF">
        <w:rPr>
          <w:rFonts w:ascii="Cambria" w:hAnsi="Cambria" w:cs="Times New Roman"/>
          <w:b/>
        </w:rPr>
        <w:t>O FINANCIRANJU KOMUNALNOG OPREMANJA</w:t>
      </w:r>
    </w:p>
    <w:p w14:paraId="2D73A01A" w14:textId="77777777" w:rsidR="008E48CF" w:rsidRDefault="008E48CF" w:rsidP="008E48CF">
      <w:pPr>
        <w:pStyle w:val="Bezproreda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ZA POBOLJŠANJE UVJETA STANOVANJA HRVATSKIM BRANITELJIMA</w:t>
      </w:r>
    </w:p>
    <w:p w14:paraId="26EF381D" w14:textId="22907571" w:rsidR="00537EAA" w:rsidRPr="008E48CF" w:rsidRDefault="008E48CF" w:rsidP="008E48CF">
      <w:pPr>
        <w:pStyle w:val="Bezproreda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IZ DOMOVINSKOG RATA I ČLANOVIMA NJIHOVIH OBITELJI  S PODRUČJA OPĆINE NIJEMCI</w:t>
      </w:r>
    </w:p>
    <w:bookmarkEnd w:id="0"/>
    <w:p w14:paraId="42487013" w14:textId="77777777" w:rsidR="006202BB" w:rsidRPr="008E48CF" w:rsidRDefault="006202BB" w:rsidP="006202BB">
      <w:pPr>
        <w:pStyle w:val="Bezproreda"/>
        <w:spacing w:line="276" w:lineRule="auto"/>
        <w:rPr>
          <w:rFonts w:ascii="Cambria" w:hAnsi="Cambria" w:cs="Times New Roman"/>
        </w:rPr>
      </w:pPr>
    </w:p>
    <w:p w14:paraId="3B9749FD" w14:textId="77777777" w:rsidR="008E48CF" w:rsidRDefault="008E48CF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5A06E2A0" w14:textId="1A57F679" w:rsidR="006202BB" w:rsidRPr="008E48CF" w:rsidRDefault="00537EAA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Članak 1.</w:t>
      </w:r>
    </w:p>
    <w:p w14:paraId="5530F874" w14:textId="351A21FD" w:rsidR="00537EAA" w:rsidRPr="008E48CF" w:rsidRDefault="00537EAA" w:rsidP="006202BB">
      <w:pPr>
        <w:pStyle w:val="Bezproreda"/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 xml:space="preserve">Ovom Odlukom utvrđuje se </w:t>
      </w:r>
      <w:r w:rsidR="00363835" w:rsidRPr="008E48CF">
        <w:rPr>
          <w:rFonts w:ascii="Cambria" w:hAnsi="Cambria" w:cs="Times New Roman"/>
        </w:rPr>
        <w:t>način i postupak ostvarivanja prava na financiranje</w:t>
      </w:r>
      <w:r w:rsidR="00363835" w:rsidRPr="008E48CF">
        <w:rPr>
          <w:rFonts w:ascii="Cambria" w:hAnsi="Cambria" w:cs="Times New Roman"/>
          <w:b/>
          <w:color w:val="FF0000"/>
        </w:rPr>
        <w:t xml:space="preserve"> </w:t>
      </w:r>
      <w:r w:rsidR="00363835" w:rsidRPr="008E48CF">
        <w:rPr>
          <w:rFonts w:ascii="Cambria" w:hAnsi="Cambria" w:cs="Times New Roman"/>
          <w:bCs/>
        </w:rPr>
        <w:t>komunalnog opremanja</w:t>
      </w:r>
      <w:r w:rsidR="008A56D0" w:rsidRPr="008E48CF">
        <w:rPr>
          <w:rFonts w:ascii="Cambria" w:hAnsi="Cambria"/>
        </w:rPr>
        <w:t xml:space="preserve"> </w:t>
      </w:r>
      <w:r w:rsidR="008A56D0" w:rsidRPr="008E48CF">
        <w:rPr>
          <w:rFonts w:ascii="Cambria" w:hAnsi="Cambria" w:cs="Times New Roman"/>
          <w:bCs/>
        </w:rPr>
        <w:t>za poboljšanje uvjeta stanovanja</w:t>
      </w:r>
      <w:r w:rsidR="00363835" w:rsidRPr="008E48CF">
        <w:rPr>
          <w:rFonts w:ascii="Cambria" w:hAnsi="Cambria" w:cs="Times New Roman"/>
          <w:bCs/>
        </w:rPr>
        <w:t xml:space="preserve"> </w:t>
      </w:r>
      <w:r w:rsidR="005E1131" w:rsidRPr="008E48CF">
        <w:rPr>
          <w:rFonts w:ascii="Cambria" w:hAnsi="Cambria" w:cs="Times New Roman"/>
          <w:bCs/>
        </w:rPr>
        <w:t xml:space="preserve">hrvatskim </w:t>
      </w:r>
      <w:r w:rsidR="00161B85" w:rsidRPr="008E48CF">
        <w:rPr>
          <w:rFonts w:ascii="Cambria" w:hAnsi="Cambria" w:cs="Times New Roman"/>
          <w:bCs/>
        </w:rPr>
        <w:t>braniteljima iz Domovinskog rata i članovima</w:t>
      </w:r>
      <w:r w:rsidR="00161B85" w:rsidRPr="008E48CF">
        <w:rPr>
          <w:rFonts w:ascii="Cambria" w:hAnsi="Cambria" w:cs="Times New Roman"/>
        </w:rPr>
        <w:t xml:space="preserve"> njihovih obitelji  s područja Općine </w:t>
      </w:r>
      <w:r w:rsidR="00E12ADE" w:rsidRPr="008E48CF">
        <w:rPr>
          <w:rFonts w:ascii="Cambria" w:hAnsi="Cambria" w:cs="Times New Roman"/>
        </w:rPr>
        <w:t>Nijem</w:t>
      </w:r>
      <w:r w:rsidR="00161B85" w:rsidRPr="008E48CF">
        <w:rPr>
          <w:rFonts w:ascii="Cambria" w:hAnsi="Cambria" w:cs="Times New Roman"/>
        </w:rPr>
        <w:t>ci</w:t>
      </w:r>
      <w:r w:rsidRPr="008E48CF">
        <w:rPr>
          <w:rFonts w:ascii="Cambria" w:hAnsi="Cambria" w:cs="Times New Roman"/>
        </w:rPr>
        <w:t xml:space="preserve">. </w:t>
      </w:r>
    </w:p>
    <w:p w14:paraId="52B85C4C" w14:textId="77777777" w:rsidR="006202BB" w:rsidRPr="008E48CF" w:rsidRDefault="006202BB" w:rsidP="006202BB">
      <w:pPr>
        <w:pStyle w:val="Bezproreda"/>
        <w:spacing w:line="276" w:lineRule="auto"/>
        <w:jc w:val="both"/>
        <w:rPr>
          <w:rFonts w:ascii="Cambria" w:hAnsi="Cambria" w:cs="Times New Roman"/>
        </w:rPr>
      </w:pPr>
    </w:p>
    <w:p w14:paraId="696F44F0" w14:textId="0F859239" w:rsidR="003D2F4D" w:rsidRPr="008E48CF" w:rsidRDefault="00537EAA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Članak 2.</w:t>
      </w:r>
    </w:p>
    <w:p w14:paraId="0F35D858" w14:textId="55BB6BB1" w:rsidR="003D2F4D" w:rsidRPr="008E48CF" w:rsidRDefault="003D2F4D" w:rsidP="00363835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>Pravo na komunaln</w:t>
      </w:r>
      <w:r w:rsidR="006230A0" w:rsidRPr="008E48CF">
        <w:rPr>
          <w:rFonts w:ascii="Cambria" w:hAnsi="Cambria" w:cs="Times New Roman"/>
          <w:bCs/>
        </w:rPr>
        <w:t>o opremanj</w:t>
      </w:r>
      <w:r w:rsidR="00C96BF6" w:rsidRPr="008E48CF">
        <w:rPr>
          <w:rFonts w:ascii="Cambria" w:hAnsi="Cambria" w:cs="Times New Roman"/>
          <w:bCs/>
        </w:rPr>
        <w:t>e bez naknade</w:t>
      </w:r>
      <w:r w:rsidRPr="008E48CF">
        <w:rPr>
          <w:rFonts w:ascii="Cambria" w:hAnsi="Cambria" w:cs="Times New Roman"/>
          <w:bCs/>
        </w:rPr>
        <w:t xml:space="preserve"> imaju</w:t>
      </w:r>
      <w:r w:rsidR="00E12ADE" w:rsidRPr="008E48CF">
        <w:rPr>
          <w:rFonts w:ascii="Cambria" w:eastAsia="Times New Roman" w:hAnsi="Cambria" w:cs="Times New Roman"/>
          <w:bCs/>
          <w:lang w:val="en-AU"/>
        </w:rPr>
        <w:t xml:space="preserve"> </w:t>
      </w:r>
      <w:r w:rsidR="000049AA" w:rsidRPr="008E48CF">
        <w:rPr>
          <w:rFonts w:ascii="Cambria" w:eastAsia="Times New Roman" w:hAnsi="Cambria" w:cs="Times New Roman"/>
          <w:bCs/>
          <w:lang w:val="en-AU"/>
        </w:rPr>
        <w:t>o</w:t>
      </w:r>
      <w:r w:rsidR="00E12ADE" w:rsidRPr="008E48CF">
        <w:rPr>
          <w:rFonts w:ascii="Cambria" w:eastAsia="Times New Roman" w:hAnsi="Cambria" w:cs="Times New Roman"/>
          <w:bCs/>
          <w:lang w:val="en-AU"/>
        </w:rPr>
        <w:t>sobe navedene u članku 83. stavku 4. Zakona o hrvatskim braniteljima iz Domovinskog rata i članovima njihovih obitelji</w:t>
      </w:r>
      <w:r w:rsidRPr="008E48CF">
        <w:rPr>
          <w:rFonts w:ascii="Cambria" w:hAnsi="Cambria" w:cs="Times New Roman"/>
          <w:bCs/>
        </w:rPr>
        <w:t>:</w:t>
      </w:r>
    </w:p>
    <w:p w14:paraId="0DA3BE80" w14:textId="1FB95A8C" w:rsidR="003D2F4D" w:rsidRPr="008E48CF" w:rsidRDefault="003D2F4D" w:rsidP="003D2F4D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 xml:space="preserve">a) članovi </w:t>
      </w:r>
      <w:bookmarkStart w:id="1" w:name="_Hlk66083815"/>
      <w:r w:rsidRPr="008E48CF">
        <w:rPr>
          <w:rFonts w:ascii="Cambria" w:hAnsi="Cambria" w:cs="Times New Roman"/>
          <w:bCs/>
        </w:rPr>
        <w:t>uže i šire obitelji smrtno stradalog hrvatskog branitelja iz Domovinskog rata</w:t>
      </w:r>
      <w:bookmarkEnd w:id="1"/>
      <w:r w:rsidRPr="008E48CF">
        <w:rPr>
          <w:rFonts w:ascii="Cambria" w:hAnsi="Cambria" w:cs="Times New Roman"/>
          <w:bCs/>
        </w:rPr>
        <w:t>,</w:t>
      </w:r>
    </w:p>
    <w:p w14:paraId="0BEF1467" w14:textId="5D10786A" w:rsidR="003D2F4D" w:rsidRPr="008E48CF" w:rsidRDefault="003D2F4D" w:rsidP="003D2F4D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 xml:space="preserve">b) članovi </w:t>
      </w:r>
      <w:bookmarkStart w:id="2" w:name="_Hlk66083842"/>
      <w:r w:rsidRPr="008E48CF">
        <w:rPr>
          <w:rFonts w:ascii="Cambria" w:hAnsi="Cambria" w:cs="Times New Roman"/>
          <w:bCs/>
        </w:rPr>
        <w:t>uže i šire obitelji nestalog hrvatskog branitelja iz Domovinskog rata</w:t>
      </w:r>
      <w:bookmarkEnd w:id="2"/>
      <w:r w:rsidR="005A565E" w:rsidRPr="008E48CF">
        <w:rPr>
          <w:rFonts w:ascii="Cambria" w:hAnsi="Cambria" w:cs="Times New Roman"/>
          <w:bCs/>
        </w:rPr>
        <w:t>,</w:t>
      </w:r>
      <w:r w:rsidRPr="008E48CF">
        <w:rPr>
          <w:rFonts w:ascii="Cambria" w:hAnsi="Cambria" w:cs="Times New Roman"/>
          <w:bCs/>
        </w:rPr>
        <w:t xml:space="preserve"> </w:t>
      </w:r>
    </w:p>
    <w:p w14:paraId="67DE26FE" w14:textId="20DA7FAF" w:rsidR="003D2F4D" w:rsidRPr="008E48CF" w:rsidRDefault="003D2F4D" w:rsidP="003D2F4D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>c) hrvatski ratni vojni invalidi iz Domovinskog rata od I. do X. skupine i članovi uže obitelji umrloga hrvatskog ratnog vojnog invalida iz Domovinskog rata s istim oštećenjem organizma</w:t>
      </w:r>
      <w:r w:rsidR="008A56D0" w:rsidRPr="008E48CF">
        <w:rPr>
          <w:rFonts w:ascii="Cambria" w:hAnsi="Cambria" w:cs="Times New Roman"/>
          <w:bCs/>
        </w:rPr>
        <w:t xml:space="preserve">, koji koriste stambeni kredit ili financijsku potporu za izgradnju obiteljske kuće na području Općine </w:t>
      </w:r>
      <w:r w:rsidR="00E12ADE" w:rsidRPr="008E48CF">
        <w:rPr>
          <w:rFonts w:ascii="Cambria" w:hAnsi="Cambria" w:cs="Times New Roman"/>
          <w:bCs/>
        </w:rPr>
        <w:t>Nijem</w:t>
      </w:r>
      <w:r w:rsidR="008A56D0" w:rsidRPr="008E48CF">
        <w:rPr>
          <w:rFonts w:ascii="Cambria" w:hAnsi="Cambria" w:cs="Times New Roman"/>
          <w:bCs/>
        </w:rPr>
        <w:t>ci.</w:t>
      </w:r>
    </w:p>
    <w:p w14:paraId="37383D93" w14:textId="1C454E69" w:rsidR="006202BB" w:rsidRPr="008E48CF" w:rsidRDefault="003D2F4D" w:rsidP="00EA0266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 xml:space="preserve">Pravo na </w:t>
      </w:r>
      <w:r w:rsidR="008A56D0" w:rsidRPr="008E48CF">
        <w:rPr>
          <w:rFonts w:ascii="Cambria" w:hAnsi="Cambria" w:cs="Times New Roman"/>
          <w:bCs/>
        </w:rPr>
        <w:t>komunalno opremanje</w:t>
      </w:r>
      <w:r w:rsidRPr="008E48CF">
        <w:rPr>
          <w:rFonts w:ascii="Cambria" w:hAnsi="Cambria" w:cs="Times New Roman"/>
          <w:bCs/>
        </w:rPr>
        <w:t xml:space="preserve"> bez naknade imaju i </w:t>
      </w:r>
      <w:r w:rsidR="005A565E" w:rsidRPr="008E48CF">
        <w:rPr>
          <w:rFonts w:ascii="Cambria" w:hAnsi="Cambria" w:cs="Times New Roman"/>
          <w:bCs/>
        </w:rPr>
        <w:t>osobe koje nisu podnijele zahtjev z</w:t>
      </w:r>
      <w:r w:rsidR="006230A0" w:rsidRPr="008E48CF">
        <w:rPr>
          <w:rFonts w:ascii="Cambria" w:hAnsi="Cambria" w:cs="Times New Roman"/>
          <w:bCs/>
        </w:rPr>
        <w:t>a</w:t>
      </w:r>
      <w:r w:rsidR="005A565E" w:rsidRPr="008E48CF">
        <w:rPr>
          <w:rFonts w:ascii="Cambria" w:hAnsi="Cambria" w:cs="Times New Roman"/>
          <w:bCs/>
        </w:rPr>
        <w:t xml:space="preserve"> stambeno zbrinjavanje ako se u posebnom postupku utvrdi da bi imali to pravo, o čemu nadležno Ministarstvo izdaje odgovarajuću potvrdu.</w:t>
      </w:r>
    </w:p>
    <w:p w14:paraId="0E2F0534" w14:textId="77777777" w:rsidR="00EA0266" w:rsidRPr="008E48CF" w:rsidRDefault="00EA0266" w:rsidP="006202BB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10C9176E" w14:textId="3CE756DC" w:rsidR="005A565E" w:rsidRPr="008E48CF" w:rsidRDefault="00AF1DE4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Članak 3.</w:t>
      </w:r>
    </w:p>
    <w:p w14:paraId="225E00D7" w14:textId="3F477EA0" w:rsidR="006202BB" w:rsidRPr="008E48CF" w:rsidRDefault="005A565E" w:rsidP="00EA0266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>Komunalno opremanje građevinskog  zemljišta  je uređenje pristupne ceste, javne rasvjete prema mjesnim prilikama i okoliša potrebnih za korištenje građevine te priključci i mreža za osiguranje priključka, elektropriključak, priključak na vodovod</w:t>
      </w:r>
      <w:r w:rsidR="006230A0" w:rsidRPr="008E48CF">
        <w:rPr>
          <w:rFonts w:ascii="Cambria" w:hAnsi="Cambria" w:cs="Times New Roman"/>
          <w:bCs/>
        </w:rPr>
        <w:t xml:space="preserve"> i odvodnju prema mjesnim prilikama, instalacije DTK-a (distributivne, telefonske, kanalizacijske) te priključak na plin.</w:t>
      </w:r>
    </w:p>
    <w:p w14:paraId="0DADA0C0" w14:textId="77777777" w:rsidR="00EA0266" w:rsidRPr="008E48CF" w:rsidRDefault="00EA0266" w:rsidP="006202BB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6F8FC5C8" w14:textId="77777777" w:rsidR="008E48CF" w:rsidRDefault="008E48CF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103D6212" w14:textId="77777777" w:rsidR="008E48CF" w:rsidRDefault="008E48CF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0B409579" w14:textId="79A37E9E" w:rsidR="006202BB" w:rsidRPr="008E48CF" w:rsidRDefault="00905A7B" w:rsidP="00EA0266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Članak 4.</w:t>
      </w:r>
    </w:p>
    <w:p w14:paraId="359F99AC" w14:textId="47A8B84D" w:rsidR="00EA0266" w:rsidRPr="008E48CF" w:rsidRDefault="00EA0266" w:rsidP="005E1131">
      <w:pPr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 xml:space="preserve">Korisnik ostvaruje pravo na komunalno opremanje ako ima </w:t>
      </w:r>
      <w:r w:rsidR="00B414A3" w:rsidRPr="008E48CF">
        <w:rPr>
          <w:rFonts w:ascii="Cambria" w:hAnsi="Cambria" w:cs="Times New Roman"/>
        </w:rPr>
        <w:t xml:space="preserve">prebivalište na području Općine </w:t>
      </w:r>
      <w:r w:rsidR="00E12ADE" w:rsidRPr="008E48CF">
        <w:rPr>
          <w:rFonts w:ascii="Cambria" w:hAnsi="Cambria" w:cs="Times New Roman"/>
        </w:rPr>
        <w:t>Nijem</w:t>
      </w:r>
      <w:r w:rsidR="00B414A3" w:rsidRPr="008E48CF">
        <w:rPr>
          <w:rFonts w:ascii="Cambria" w:hAnsi="Cambria" w:cs="Times New Roman"/>
        </w:rPr>
        <w:t xml:space="preserve">ci i </w:t>
      </w:r>
      <w:r w:rsidRPr="008E48CF">
        <w:rPr>
          <w:rFonts w:ascii="Cambria" w:hAnsi="Cambria" w:cs="Times New Roman"/>
        </w:rPr>
        <w:t xml:space="preserve">nekretninu na području Općine </w:t>
      </w:r>
      <w:r w:rsidR="00E12ADE" w:rsidRPr="008E48CF">
        <w:rPr>
          <w:rFonts w:ascii="Cambria" w:hAnsi="Cambria" w:cs="Times New Roman"/>
        </w:rPr>
        <w:t>Nijem</w:t>
      </w:r>
      <w:r w:rsidRPr="008E48CF">
        <w:rPr>
          <w:rFonts w:ascii="Cambria" w:hAnsi="Cambria" w:cs="Times New Roman"/>
        </w:rPr>
        <w:t>ci čiji je vlasnik  uz potvrdu nadležnog Ministarstva da</w:t>
      </w:r>
      <w:r w:rsidR="005E1131" w:rsidRPr="008E48CF">
        <w:rPr>
          <w:rFonts w:ascii="Cambria" w:hAnsi="Cambria" w:cs="Times New Roman"/>
        </w:rPr>
        <w:t xml:space="preserve"> je</w:t>
      </w:r>
      <w:r w:rsidRPr="008E48CF">
        <w:rPr>
          <w:rFonts w:ascii="Cambria" w:hAnsi="Cambria" w:cs="Times New Roman"/>
        </w:rPr>
        <w:t xml:space="preserve"> korisnik</w:t>
      </w:r>
      <w:r w:rsidR="005E1131" w:rsidRPr="008E48CF">
        <w:rPr>
          <w:rFonts w:ascii="Cambria" w:hAnsi="Cambria" w:cs="Times New Roman"/>
        </w:rPr>
        <w:t>u odobren stambeni kredit te da nije stambeno zbrinut, odnosno da ispunjava uvjete</w:t>
      </w:r>
      <w:r w:rsidRPr="008E48CF">
        <w:rPr>
          <w:rFonts w:ascii="Cambria" w:hAnsi="Cambria" w:cs="Times New Roman"/>
        </w:rPr>
        <w:t xml:space="preserve"> za dodjelu stambenog kredita za poboljšanje uvjeta stanovanja.</w:t>
      </w:r>
    </w:p>
    <w:p w14:paraId="349B21B4" w14:textId="46D73805" w:rsidR="006202BB" w:rsidRPr="008E48CF" w:rsidRDefault="00905A7B" w:rsidP="00EA0266">
      <w:pPr>
        <w:jc w:val="center"/>
        <w:rPr>
          <w:rFonts w:ascii="Cambria" w:hAnsi="Cambria" w:cs="Times New Roman"/>
        </w:rPr>
      </w:pPr>
      <w:r w:rsidRPr="008E48CF">
        <w:rPr>
          <w:rFonts w:ascii="Cambria" w:hAnsi="Cambria" w:cs="Times New Roman"/>
          <w:b/>
        </w:rPr>
        <w:t>Članak 5.</w:t>
      </w:r>
    </w:p>
    <w:p w14:paraId="60E3375D" w14:textId="170BBEFF" w:rsidR="009C0F9A" w:rsidRPr="008E48CF" w:rsidRDefault="007C057F" w:rsidP="006202BB">
      <w:pPr>
        <w:pStyle w:val="Bezproreda"/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>Za ostvarivanje prava iz ove Odluke, korisnik je dužan podnijeti zahtjev</w:t>
      </w:r>
      <w:r w:rsidR="009C0F9A" w:rsidRPr="008E48CF">
        <w:rPr>
          <w:rFonts w:ascii="Cambria" w:hAnsi="Cambria" w:cs="Times New Roman"/>
        </w:rPr>
        <w:t xml:space="preserve"> za plaćanje troškova komunalnog opremanja</w:t>
      </w:r>
      <w:r w:rsidRPr="008E48CF">
        <w:rPr>
          <w:rFonts w:ascii="Cambria" w:hAnsi="Cambria" w:cs="Times New Roman"/>
        </w:rPr>
        <w:t xml:space="preserve"> </w:t>
      </w:r>
      <w:r w:rsidR="009C0F9A" w:rsidRPr="008E48CF">
        <w:rPr>
          <w:rFonts w:ascii="Cambria" w:hAnsi="Cambria" w:cs="Times New Roman"/>
        </w:rPr>
        <w:t>Općin</w:t>
      </w:r>
      <w:r w:rsidR="00E12ADE" w:rsidRPr="008E48CF">
        <w:rPr>
          <w:rFonts w:ascii="Cambria" w:hAnsi="Cambria" w:cs="Times New Roman"/>
        </w:rPr>
        <w:t>i</w:t>
      </w:r>
      <w:r w:rsidR="009C0F9A" w:rsidRPr="008E48CF">
        <w:rPr>
          <w:rFonts w:ascii="Cambria" w:hAnsi="Cambria" w:cs="Times New Roman"/>
        </w:rPr>
        <w:t xml:space="preserve"> </w:t>
      </w:r>
      <w:r w:rsidR="00E12ADE" w:rsidRPr="008E48CF">
        <w:rPr>
          <w:rFonts w:ascii="Cambria" w:hAnsi="Cambria" w:cs="Times New Roman"/>
        </w:rPr>
        <w:t>Nijem</w:t>
      </w:r>
      <w:r w:rsidR="009C0F9A" w:rsidRPr="008E48CF">
        <w:rPr>
          <w:rFonts w:ascii="Cambria" w:hAnsi="Cambria" w:cs="Times New Roman"/>
        </w:rPr>
        <w:t>ci.</w:t>
      </w:r>
    </w:p>
    <w:p w14:paraId="706B47C7" w14:textId="571F9F1E" w:rsidR="009C0F9A" w:rsidRPr="008E48CF" w:rsidRDefault="009C0F9A" w:rsidP="006202BB">
      <w:pPr>
        <w:pStyle w:val="Bezproreda"/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 xml:space="preserve">Uz zahtjev je </w:t>
      </w:r>
      <w:r w:rsidR="005E1131" w:rsidRPr="008E48CF">
        <w:rPr>
          <w:rFonts w:ascii="Cambria" w:hAnsi="Cambria" w:cs="Times New Roman"/>
        </w:rPr>
        <w:t>korisnik</w:t>
      </w:r>
      <w:r w:rsidRPr="008E48CF">
        <w:rPr>
          <w:rFonts w:ascii="Cambria" w:hAnsi="Cambria" w:cs="Times New Roman"/>
        </w:rPr>
        <w:t xml:space="preserve"> duž</w:t>
      </w:r>
      <w:r w:rsidR="005E1131" w:rsidRPr="008E48CF">
        <w:rPr>
          <w:rFonts w:ascii="Cambria" w:hAnsi="Cambria" w:cs="Times New Roman"/>
        </w:rPr>
        <w:t>an</w:t>
      </w:r>
      <w:r w:rsidRPr="008E48CF">
        <w:rPr>
          <w:rFonts w:ascii="Cambria" w:hAnsi="Cambria" w:cs="Times New Roman"/>
        </w:rPr>
        <w:t xml:space="preserve"> dostaviti:</w:t>
      </w:r>
    </w:p>
    <w:p w14:paraId="46013CFD" w14:textId="411DA4CF" w:rsidR="009C0F9A" w:rsidRPr="008E48CF" w:rsidRDefault="009C0F9A" w:rsidP="009C0F9A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>dokaz da je član uže i šire obitelji smrtno stradalog hrvatskog branitelja iz Domovinskog rata,</w:t>
      </w:r>
    </w:p>
    <w:p w14:paraId="5E353555" w14:textId="3648C4F3" w:rsidR="009C0F9A" w:rsidRPr="008E48CF" w:rsidRDefault="009C0F9A" w:rsidP="009C0F9A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 xml:space="preserve">dokaz da je </w:t>
      </w:r>
      <w:r w:rsidR="00662B4F" w:rsidRPr="008E48CF">
        <w:rPr>
          <w:rFonts w:ascii="Cambria" w:hAnsi="Cambria" w:cs="Times New Roman"/>
        </w:rPr>
        <w:t xml:space="preserve">član </w:t>
      </w:r>
      <w:r w:rsidRPr="008E48CF">
        <w:rPr>
          <w:rFonts w:ascii="Cambria" w:hAnsi="Cambria" w:cs="Times New Roman"/>
        </w:rPr>
        <w:t>uže i šire obitelji nestalog hrvatskog branitelja iz Domovinskog rata,</w:t>
      </w:r>
    </w:p>
    <w:p w14:paraId="2C6BDD83" w14:textId="2E323085" w:rsidR="009C0F9A" w:rsidRPr="008E48CF" w:rsidRDefault="009C0F9A" w:rsidP="009C0F9A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 xml:space="preserve">rješenje o </w:t>
      </w:r>
      <w:r w:rsidR="00662B4F" w:rsidRPr="008E48CF">
        <w:rPr>
          <w:rFonts w:ascii="Cambria" w:hAnsi="Cambria" w:cs="Times New Roman"/>
        </w:rPr>
        <w:t xml:space="preserve">statusu hrvatskog ratnog vojnog invalida iz Domovinskog rata od I. do X. skupine </w:t>
      </w:r>
      <w:r w:rsidR="00D273F0" w:rsidRPr="008E48CF">
        <w:rPr>
          <w:rFonts w:ascii="Cambria" w:hAnsi="Cambria" w:cs="Times New Roman"/>
        </w:rPr>
        <w:t xml:space="preserve">odnosno potvrda </w:t>
      </w:r>
      <w:r w:rsidR="00662B4F" w:rsidRPr="008E48CF">
        <w:rPr>
          <w:rFonts w:ascii="Cambria" w:hAnsi="Cambria" w:cs="Times New Roman"/>
        </w:rPr>
        <w:t xml:space="preserve"> </w:t>
      </w:r>
      <w:r w:rsidR="00D273F0" w:rsidRPr="008E48CF">
        <w:rPr>
          <w:rFonts w:ascii="Cambria" w:hAnsi="Cambria" w:cs="Times New Roman"/>
        </w:rPr>
        <w:t xml:space="preserve">da je </w:t>
      </w:r>
      <w:r w:rsidR="00662B4F" w:rsidRPr="008E48CF">
        <w:rPr>
          <w:rFonts w:ascii="Cambria" w:hAnsi="Cambria" w:cs="Times New Roman"/>
        </w:rPr>
        <w:t xml:space="preserve">član uže obitelji umrloga hrvatskog ratnog vojnog invalida iz Domovinskog rata s istim oštećenjem organizma, </w:t>
      </w:r>
    </w:p>
    <w:p w14:paraId="0987C742" w14:textId="1C1D2215" w:rsidR="009C0F9A" w:rsidRPr="008E48CF" w:rsidRDefault="009C0F9A" w:rsidP="009C0F9A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>ZK izvadak za kuću/stan</w:t>
      </w:r>
    </w:p>
    <w:p w14:paraId="24B13F05" w14:textId="65D46020" w:rsidR="009C0F9A" w:rsidRPr="008E48CF" w:rsidRDefault="009C0F9A" w:rsidP="009C0F9A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>rješenje o dodjeli stambenog kredita  (ako je primjenjivo),</w:t>
      </w:r>
    </w:p>
    <w:p w14:paraId="24D9B31D" w14:textId="5C5DC165" w:rsidR="009C0F9A" w:rsidRPr="008E48CF" w:rsidRDefault="009C0F9A" w:rsidP="009C0F9A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Cambria" w:hAnsi="Cambria" w:cs="Times New Roman"/>
        </w:rPr>
      </w:pPr>
      <w:r w:rsidRPr="008E48CF">
        <w:rPr>
          <w:rFonts w:ascii="Cambria" w:hAnsi="Cambria" w:cs="Times New Roman"/>
        </w:rPr>
        <w:t>potvrdu Ministarstva hrvatskih branitelja da korisnik nije evidentiran za dodjelu stambenog kredita za poboljšanje uvjeta stanovanja ( ako je primjenjivo)</w:t>
      </w:r>
    </w:p>
    <w:p w14:paraId="28040385" w14:textId="4EB9327B" w:rsidR="009C0F9A" w:rsidRPr="008E48CF" w:rsidRDefault="009C0F9A" w:rsidP="009C0F9A">
      <w:pPr>
        <w:pStyle w:val="Bezproreda"/>
        <w:spacing w:line="276" w:lineRule="auto"/>
        <w:jc w:val="both"/>
        <w:rPr>
          <w:rFonts w:ascii="Cambria" w:hAnsi="Cambria" w:cs="Times New Roman"/>
        </w:rPr>
      </w:pPr>
    </w:p>
    <w:p w14:paraId="5659B57C" w14:textId="0452DCB4" w:rsidR="006202BB" w:rsidRPr="008E48CF" w:rsidRDefault="009C0F9A" w:rsidP="009C0F9A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>Korisnik ima pravo na komunalno opremanje za  svaku u potvrdi navedenu namjenu do brojila odnosno kućnog ormarića, ali ne ostvaruje pravo na povrat troškova već izvršenog  komunalnog opremanja.</w:t>
      </w:r>
    </w:p>
    <w:p w14:paraId="79E9A168" w14:textId="75072308" w:rsidR="009C0F9A" w:rsidRPr="008E48CF" w:rsidRDefault="009C0F9A" w:rsidP="009C0F9A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 xml:space="preserve">Odluku o odobrenju </w:t>
      </w:r>
      <w:r w:rsidR="00662B4F" w:rsidRPr="008E48CF">
        <w:rPr>
          <w:rFonts w:ascii="Cambria" w:hAnsi="Cambria" w:cs="Times New Roman"/>
          <w:bCs/>
        </w:rPr>
        <w:t>plaćanja komunalnog opremanja donosi općinski načelnik.</w:t>
      </w:r>
    </w:p>
    <w:p w14:paraId="0D8FE67F" w14:textId="77777777" w:rsidR="009C0F9A" w:rsidRPr="008E48CF" w:rsidRDefault="009C0F9A" w:rsidP="006202BB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4A942F23" w14:textId="42172915" w:rsidR="003160E4" w:rsidRPr="008E48CF" w:rsidRDefault="003160E4" w:rsidP="006202BB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  <w:r w:rsidRPr="008E48CF">
        <w:rPr>
          <w:rFonts w:ascii="Cambria" w:hAnsi="Cambria" w:cs="Times New Roman"/>
          <w:b/>
        </w:rPr>
        <w:t>Članak 6.</w:t>
      </w:r>
    </w:p>
    <w:p w14:paraId="31E12A6E" w14:textId="15CCE56A" w:rsidR="006202BB" w:rsidRPr="008E48CF" w:rsidRDefault="00D273F0" w:rsidP="00D273F0">
      <w:pPr>
        <w:pStyle w:val="Bezproreda"/>
        <w:spacing w:line="276" w:lineRule="auto"/>
        <w:jc w:val="both"/>
        <w:rPr>
          <w:rFonts w:ascii="Cambria" w:hAnsi="Cambria" w:cs="Times New Roman"/>
          <w:bCs/>
        </w:rPr>
      </w:pPr>
      <w:r w:rsidRPr="008E48CF">
        <w:rPr>
          <w:rFonts w:ascii="Cambria" w:hAnsi="Cambria" w:cs="Times New Roman"/>
          <w:bCs/>
        </w:rPr>
        <w:t xml:space="preserve">Ova Odluka stupa na snagu osmog dana od dana objave u „Službenom </w:t>
      </w:r>
      <w:r w:rsidR="00E12ADE" w:rsidRPr="008E48CF">
        <w:rPr>
          <w:rFonts w:ascii="Cambria" w:hAnsi="Cambria" w:cs="Times New Roman"/>
          <w:bCs/>
        </w:rPr>
        <w:t>vjesniku Vukovarsko-srijemske županije</w:t>
      </w:r>
      <w:r w:rsidRPr="008E48CF">
        <w:rPr>
          <w:rFonts w:ascii="Cambria" w:hAnsi="Cambria" w:cs="Times New Roman"/>
          <w:bCs/>
        </w:rPr>
        <w:t>“.</w:t>
      </w:r>
    </w:p>
    <w:p w14:paraId="3C711F93" w14:textId="77777777" w:rsidR="00C416DD" w:rsidRPr="008E48CF" w:rsidRDefault="00C416DD" w:rsidP="00D273F0">
      <w:pPr>
        <w:pStyle w:val="Bezproreda"/>
        <w:spacing w:line="276" w:lineRule="auto"/>
        <w:rPr>
          <w:rFonts w:ascii="Cambria" w:hAnsi="Cambria" w:cs="Times New Roman"/>
          <w:b/>
        </w:rPr>
      </w:pPr>
    </w:p>
    <w:p w14:paraId="3BB16928" w14:textId="77777777" w:rsidR="00C416DD" w:rsidRPr="008E48CF" w:rsidRDefault="00C416DD" w:rsidP="006202BB">
      <w:pPr>
        <w:pStyle w:val="Bezproreda"/>
        <w:spacing w:line="276" w:lineRule="auto"/>
        <w:jc w:val="center"/>
        <w:rPr>
          <w:rFonts w:ascii="Cambria" w:hAnsi="Cambria" w:cs="Times New Roman"/>
          <w:b/>
        </w:rPr>
      </w:pPr>
    </w:p>
    <w:p w14:paraId="3D69C5B5" w14:textId="77777777" w:rsidR="006202BB" w:rsidRPr="008E48CF" w:rsidRDefault="006202BB" w:rsidP="006202BB">
      <w:pPr>
        <w:pStyle w:val="Bezproreda"/>
        <w:spacing w:line="276" w:lineRule="auto"/>
        <w:jc w:val="both"/>
        <w:rPr>
          <w:rFonts w:ascii="Cambria" w:hAnsi="Cambria" w:cs="Times New Roman"/>
        </w:rPr>
      </w:pPr>
    </w:p>
    <w:p w14:paraId="2695873A" w14:textId="62A57232" w:rsidR="00A14217" w:rsidRPr="008E48CF" w:rsidRDefault="008E48CF" w:rsidP="008E48CF">
      <w:pPr>
        <w:pStyle w:val="Bezproreda"/>
        <w:spacing w:line="276" w:lineRule="auto"/>
        <w:ind w:firstLine="5670"/>
        <w:jc w:val="center"/>
        <w:rPr>
          <w:rFonts w:ascii="Cambria" w:hAnsi="Cambria" w:cs="Times New Roman"/>
          <w:b/>
          <w:bCs/>
        </w:rPr>
      </w:pPr>
      <w:r w:rsidRPr="008E48CF">
        <w:rPr>
          <w:rFonts w:ascii="Cambria" w:hAnsi="Cambria" w:cs="Times New Roman"/>
          <w:b/>
          <w:bCs/>
        </w:rPr>
        <w:t>PREDSJEDNIK OPĆINSKOG VIJEĆA</w:t>
      </w:r>
    </w:p>
    <w:p w14:paraId="1FEA3702" w14:textId="79DAC5DA" w:rsidR="008E48CF" w:rsidRPr="008E48CF" w:rsidRDefault="008E48CF" w:rsidP="008E48CF">
      <w:pPr>
        <w:pStyle w:val="Bezproreda"/>
        <w:spacing w:line="276" w:lineRule="auto"/>
        <w:ind w:firstLine="5812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Ivan Pandža</w:t>
      </w:r>
    </w:p>
    <w:p w14:paraId="517173AB" w14:textId="77777777" w:rsidR="00905A7B" w:rsidRPr="008E48CF" w:rsidRDefault="00905A7B" w:rsidP="006202BB">
      <w:pPr>
        <w:pStyle w:val="Bezproreda"/>
        <w:spacing w:line="276" w:lineRule="auto"/>
        <w:jc w:val="both"/>
        <w:rPr>
          <w:rFonts w:ascii="Cambria" w:hAnsi="Cambria" w:cs="Times New Roman"/>
        </w:rPr>
      </w:pPr>
    </w:p>
    <w:sectPr w:rsidR="00905A7B" w:rsidRPr="008E48CF" w:rsidSect="006202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4C8"/>
    <w:multiLevelType w:val="hybridMultilevel"/>
    <w:tmpl w:val="484CF158"/>
    <w:lvl w:ilvl="0" w:tplc="841CB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7A08"/>
    <w:multiLevelType w:val="hybridMultilevel"/>
    <w:tmpl w:val="42089A16"/>
    <w:lvl w:ilvl="0" w:tplc="5D8C4D5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79561171">
    <w:abstractNumId w:val="0"/>
  </w:num>
  <w:num w:numId="2" w16cid:durableId="186563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A0"/>
    <w:rsid w:val="000049AA"/>
    <w:rsid w:val="000E5418"/>
    <w:rsid w:val="00161B85"/>
    <w:rsid w:val="0031001E"/>
    <w:rsid w:val="003160E4"/>
    <w:rsid w:val="00322FD8"/>
    <w:rsid w:val="00363358"/>
    <w:rsid w:val="00363835"/>
    <w:rsid w:val="003D2F4D"/>
    <w:rsid w:val="004D48D6"/>
    <w:rsid w:val="00537EAA"/>
    <w:rsid w:val="005A565E"/>
    <w:rsid w:val="005E1131"/>
    <w:rsid w:val="0061624E"/>
    <w:rsid w:val="006202BB"/>
    <w:rsid w:val="006230A0"/>
    <w:rsid w:val="006536E6"/>
    <w:rsid w:val="00662B4F"/>
    <w:rsid w:val="006C65EA"/>
    <w:rsid w:val="007A46C5"/>
    <w:rsid w:val="007B19D1"/>
    <w:rsid w:val="007C057F"/>
    <w:rsid w:val="007E4B4A"/>
    <w:rsid w:val="0086163E"/>
    <w:rsid w:val="008A56D0"/>
    <w:rsid w:val="008B3D14"/>
    <w:rsid w:val="008E48CF"/>
    <w:rsid w:val="00905A7B"/>
    <w:rsid w:val="009C0F9A"/>
    <w:rsid w:val="00A14217"/>
    <w:rsid w:val="00A36237"/>
    <w:rsid w:val="00AC1883"/>
    <w:rsid w:val="00AF1DE4"/>
    <w:rsid w:val="00B414A3"/>
    <w:rsid w:val="00B92E15"/>
    <w:rsid w:val="00BE6581"/>
    <w:rsid w:val="00C416DD"/>
    <w:rsid w:val="00C96BF6"/>
    <w:rsid w:val="00CB7955"/>
    <w:rsid w:val="00CE2F3F"/>
    <w:rsid w:val="00D273F0"/>
    <w:rsid w:val="00D47FA9"/>
    <w:rsid w:val="00D935A0"/>
    <w:rsid w:val="00E12ADE"/>
    <w:rsid w:val="00E23238"/>
    <w:rsid w:val="00EA0266"/>
    <w:rsid w:val="00F524B0"/>
    <w:rsid w:val="00F869DA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DC9"/>
  <w15:chartTrackingRefBased/>
  <w15:docId w15:val="{18C7B06D-382C-4A73-B36D-2A6D2B3C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7EAA"/>
    <w:pPr>
      <w:ind w:left="720"/>
      <w:contextualSpacing/>
    </w:pPr>
  </w:style>
  <w:style w:type="paragraph" w:styleId="Bezproreda">
    <w:name w:val="No Spacing"/>
    <w:uiPriority w:val="1"/>
    <w:qFormat/>
    <w:rsid w:val="006202BB"/>
    <w:pPr>
      <w:spacing w:after="0" w:line="240" w:lineRule="auto"/>
    </w:pPr>
  </w:style>
  <w:style w:type="paragraph" w:customStyle="1" w:styleId="Standard">
    <w:name w:val="Standard"/>
    <w:rsid w:val="008E48C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Sandra</cp:lastModifiedBy>
  <cp:revision>6</cp:revision>
  <cp:lastPrinted>2021-03-08T10:33:00Z</cp:lastPrinted>
  <dcterms:created xsi:type="dcterms:W3CDTF">2025-03-08T10:50:00Z</dcterms:created>
  <dcterms:modified xsi:type="dcterms:W3CDTF">2025-03-17T10:02:00Z</dcterms:modified>
</cp:coreProperties>
</file>