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A321" w14:textId="7E979B5D" w:rsidR="00144EF4" w:rsidRPr="001E5E47" w:rsidRDefault="00D061B2" w:rsidP="00144EF4">
      <w:pPr>
        <w:keepNext/>
        <w:widowControl w:val="0"/>
        <w:suppressAutoHyphens/>
        <w:autoSpaceDN w:val="0"/>
        <w:ind w:left="432" w:right="-1" w:hanging="432"/>
        <w:rPr>
          <w:rFonts w:ascii="Cambria" w:eastAsia="Times New Roman" w:hAnsi="Cambria" w:cs="Calibri"/>
          <w:b/>
          <w:bCs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59264" behindDoc="0" locked="0" layoutInCell="1" allowOverlap="1" wp14:anchorId="4E230605" wp14:editId="56060DC8">
            <wp:simplePos x="0" y="0"/>
            <wp:positionH relativeFrom="column">
              <wp:posOffset>744220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2FDBC" w14:textId="3C680BC0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Cs/>
          <w:kern w:val="3"/>
          <w:sz w:val="22"/>
          <w:lang w:eastAsia="ar-SA" w:bidi="hi-IN"/>
        </w:rPr>
      </w:pPr>
      <w:r w:rsidRPr="001E5E47">
        <w:rPr>
          <w:rFonts w:ascii="Cambria" w:eastAsia="Times New Roman" w:hAnsi="Cambria" w:cs="Calibri"/>
          <w:bCs/>
          <w:kern w:val="3"/>
          <w:sz w:val="22"/>
          <w:lang w:eastAsia="ar-SA" w:bidi="hi-IN"/>
        </w:rPr>
        <w:t>R E P U B L I  K A    H R V A T S K A</w:t>
      </w:r>
    </w:p>
    <w:p w14:paraId="71DCD97B" w14:textId="3C54DDCA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61312" behindDoc="0" locked="0" layoutInCell="1" allowOverlap="1" wp14:anchorId="755E5690" wp14:editId="47C68409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E47">
        <w:rPr>
          <w:rFonts w:ascii="Cambria" w:eastAsia="Times New Roman" w:hAnsi="Cambria" w:cs="Calibri"/>
          <w:kern w:val="3"/>
          <w:sz w:val="22"/>
          <w:lang w:eastAsia="ar-SA" w:bidi="hi-IN"/>
        </w:rPr>
        <w:t>VUKOVARSKO-SRIJEMSKA ŽUPANIJA</w:t>
      </w:r>
    </w:p>
    <w:p w14:paraId="409028C3" w14:textId="1ECD66CD" w:rsidR="00144EF4" w:rsidRPr="001E5E47" w:rsidRDefault="00D061B2" w:rsidP="00144EF4">
      <w:pPr>
        <w:keepNext/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7C84" wp14:editId="4A427639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C391C" w14:textId="77777777" w:rsidR="00144EF4" w:rsidRPr="00D061B2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1A07AD3C" w14:textId="77777777" w:rsidR="00144EF4" w:rsidRPr="00D061B2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38D83E8" w14:textId="77777777" w:rsidR="00144EF4" w:rsidRDefault="00144EF4" w:rsidP="00144EF4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7C8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115C391C" w14:textId="77777777" w:rsidR="00144EF4" w:rsidRPr="00D061B2" w:rsidRDefault="00144EF4" w:rsidP="00144EF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1A07AD3C" w14:textId="77777777" w:rsidR="00144EF4" w:rsidRPr="00D061B2" w:rsidRDefault="00144EF4" w:rsidP="00144EF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38D83E8" w14:textId="77777777" w:rsidR="00144EF4" w:rsidRDefault="00144EF4" w:rsidP="00144EF4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89C06" w14:textId="77777777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  <w:t>OPĆINSKO VIJEĆE</w:t>
      </w:r>
    </w:p>
    <w:p w14:paraId="2F06948E" w14:textId="17F58BA2" w:rsidR="00144EF4" w:rsidRPr="001E5E47" w:rsidRDefault="00144EF4" w:rsidP="00144EF4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kern w:val="3"/>
          <w:sz w:val="22"/>
          <w:lang w:eastAsia="hr-HR" w:bidi="hi-IN"/>
        </w:rPr>
        <w:t xml:space="preserve">KLASA: </w:t>
      </w:r>
      <w:r w:rsidR="00871FD8">
        <w:rPr>
          <w:rFonts w:ascii="Cambria" w:eastAsia="Times New Roman" w:hAnsi="Cambria" w:cs="Calibri"/>
          <w:kern w:val="3"/>
          <w:sz w:val="22"/>
          <w:lang w:eastAsia="hr-HR" w:bidi="hi-IN"/>
        </w:rPr>
        <w:t>402-06/25-01/20</w:t>
      </w:r>
    </w:p>
    <w:p w14:paraId="2A7DE786" w14:textId="3853612C" w:rsidR="00144EF4" w:rsidRPr="001E5E47" w:rsidRDefault="00144EF4" w:rsidP="00144EF4">
      <w:pPr>
        <w:rPr>
          <w:rFonts w:ascii="Cambria" w:eastAsia="Times New Roman" w:hAnsi="Cambria" w:cs="Calibri"/>
          <w:sz w:val="22"/>
          <w:u w:val="single"/>
          <w:lang w:eastAsia="hr-HR"/>
        </w:rPr>
      </w:pP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URBROJ: 2196-20-01-2</w:t>
      </w:r>
      <w:r w:rsidR="00D061B2" w:rsidRPr="001E5E47">
        <w:rPr>
          <w:rFonts w:ascii="Cambria" w:eastAsia="Times New Roman" w:hAnsi="Cambria" w:cs="Calibri"/>
          <w:sz w:val="22"/>
          <w:u w:val="single"/>
          <w:lang w:eastAsia="hr-HR"/>
        </w:rPr>
        <w:t>4</w:t>
      </w: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-</w:t>
      </w:r>
      <w:r w:rsidR="00871FD8">
        <w:rPr>
          <w:rFonts w:ascii="Cambria" w:eastAsia="Times New Roman" w:hAnsi="Cambria" w:cs="Calibri"/>
          <w:sz w:val="22"/>
          <w:u w:val="single"/>
          <w:lang w:eastAsia="hr-HR"/>
        </w:rPr>
        <w:t>1</w:t>
      </w:r>
    </w:p>
    <w:p w14:paraId="3B27D4A6" w14:textId="079C5440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  <w:r w:rsidRPr="001E5E47">
        <w:rPr>
          <w:rFonts w:ascii="Cambria" w:eastAsia="Times New Roman" w:hAnsi="Cambria" w:cs="Calibri"/>
          <w:sz w:val="22"/>
          <w:lang w:eastAsia="hr-HR"/>
        </w:rPr>
        <w:t xml:space="preserve">Nijemci, </w:t>
      </w:r>
      <w:r w:rsidR="00E57022">
        <w:rPr>
          <w:rFonts w:ascii="Cambria" w:eastAsia="Times New Roman" w:hAnsi="Cambria" w:cs="Calibri"/>
          <w:sz w:val="22"/>
          <w:lang w:eastAsia="hr-HR"/>
        </w:rPr>
        <w:t xml:space="preserve">14. </w:t>
      </w:r>
      <w:r w:rsidR="00461BC9">
        <w:rPr>
          <w:rFonts w:ascii="Cambria" w:eastAsia="Times New Roman" w:hAnsi="Cambria" w:cs="Calibri"/>
          <w:sz w:val="22"/>
          <w:lang w:eastAsia="hr-HR"/>
        </w:rPr>
        <w:t xml:space="preserve"> ožujka 2025</w:t>
      </w:r>
      <w:r w:rsidRPr="001E5E47">
        <w:rPr>
          <w:rFonts w:ascii="Cambria" w:eastAsia="Times New Roman" w:hAnsi="Cambria" w:cs="Calibri"/>
          <w:sz w:val="22"/>
          <w:lang w:eastAsia="hr-HR"/>
        </w:rPr>
        <w:t xml:space="preserve">. </w:t>
      </w:r>
    </w:p>
    <w:p w14:paraId="31FA1066" w14:textId="77777777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6C31A5D6" w14:textId="7704ED97" w:rsidR="00A43EBF" w:rsidRPr="001E5E47" w:rsidRDefault="00A43EBF" w:rsidP="00144EF4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1E5E47">
        <w:rPr>
          <w:rFonts w:ascii="Cambria" w:hAnsi="Cambria" w:cs="Times New Roman"/>
          <w:sz w:val="22"/>
        </w:rPr>
        <w:t xml:space="preserve">Na temelju članka </w:t>
      </w:r>
      <w:r w:rsidR="00461BC9">
        <w:rPr>
          <w:rFonts w:ascii="Cambria" w:hAnsi="Cambria" w:cs="Times New Roman"/>
          <w:sz w:val="22"/>
        </w:rPr>
        <w:t xml:space="preserve"> 31. stavak 1. točka 2.  </w:t>
      </w:r>
      <w:r w:rsidR="00461BC9" w:rsidRPr="00461BC9">
        <w:rPr>
          <w:rFonts w:ascii="Cambria" w:hAnsi="Cambria" w:cs="Times New Roman"/>
          <w:sz w:val="22"/>
        </w:rPr>
        <w:t>Zakona o lokalnoj i područnoj (regionalnoj) samoupravi („Narodne novine“, broj 33/01, 60/01, 129/05, 109/07, 125/08, 36/09, 36/09, 150/11, 144/12, 19/13, 137/15, 123/17, 98/19, 144/20)</w:t>
      </w:r>
      <w:r w:rsidR="00461BC9">
        <w:rPr>
          <w:rFonts w:ascii="Cambria" w:hAnsi="Cambria" w:cs="Times New Roman"/>
          <w:sz w:val="22"/>
        </w:rPr>
        <w:t>, članka 11. stavak 66. Zakona o zdravstvenoj zaštiti (</w:t>
      </w:r>
      <w:r w:rsidR="00461BC9" w:rsidRPr="00461BC9">
        <w:rPr>
          <w:rFonts w:ascii="Cambria" w:hAnsi="Cambria" w:cs="Times New Roman"/>
          <w:sz w:val="22"/>
        </w:rPr>
        <w:t>(„Narodne novine“</w:t>
      </w:r>
      <w:r w:rsidR="00461BC9">
        <w:rPr>
          <w:rFonts w:ascii="Cambria" w:hAnsi="Cambria" w:cs="Times New Roman"/>
          <w:sz w:val="22"/>
        </w:rPr>
        <w:t xml:space="preserve"> broj 100/18, 129/19, 147/20, 119/22, 156/22,33/23) i članka </w:t>
      </w:r>
      <w:r w:rsidR="00144EF4" w:rsidRPr="001E5E47">
        <w:rPr>
          <w:rFonts w:ascii="Cambria" w:hAnsi="Cambria" w:cs="Times New Roman"/>
          <w:sz w:val="22"/>
        </w:rPr>
        <w:t xml:space="preserve">28. Statuta Općine Nijemci (Službeni vjesnik Vukovarsko-srijemske </w:t>
      </w:r>
      <w:r w:rsidR="00D061B2" w:rsidRPr="001E5E47">
        <w:rPr>
          <w:rFonts w:ascii="Cambria" w:hAnsi="Cambria" w:cs="Times New Roman"/>
          <w:sz w:val="22"/>
        </w:rPr>
        <w:t>ž</w:t>
      </w:r>
      <w:r w:rsidR="00144EF4" w:rsidRPr="001E5E47">
        <w:rPr>
          <w:rFonts w:ascii="Cambria" w:hAnsi="Cambria" w:cs="Times New Roman"/>
          <w:sz w:val="22"/>
        </w:rPr>
        <w:t xml:space="preserve">upanije 03/21), </w:t>
      </w:r>
      <w:r w:rsidRPr="001E5E47">
        <w:rPr>
          <w:rFonts w:ascii="Cambria" w:hAnsi="Cambria" w:cs="Times New Roman"/>
          <w:sz w:val="22"/>
        </w:rPr>
        <w:t xml:space="preserve"> </w:t>
      </w:r>
      <w:r w:rsidR="00144EF4" w:rsidRPr="001E5E47">
        <w:rPr>
          <w:rFonts w:ascii="Cambria" w:hAnsi="Cambria" w:cs="Times New Roman"/>
          <w:sz w:val="22"/>
        </w:rPr>
        <w:t xml:space="preserve">Općinsko vijeće općine Nijemci na svojoj </w:t>
      </w:r>
      <w:r w:rsidR="00461BC9">
        <w:rPr>
          <w:rFonts w:ascii="Cambria" w:hAnsi="Cambria" w:cs="Times New Roman"/>
          <w:sz w:val="22"/>
        </w:rPr>
        <w:t xml:space="preserve">41. </w:t>
      </w:r>
      <w:r w:rsidR="00144EF4" w:rsidRPr="001E5E47">
        <w:rPr>
          <w:rFonts w:ascii="Cambria" w:hAnsi="Cambria" w:cs="Times New Roman"/>
          <w:sz w:val="22"/>
        </w:rPr>
        <w:t xml:space="preserve">sjednici održanoj </w:t>
      </w:r>
      <w:r w:rsidR="00E57022">
        <w:rPr>
          <w:rFonts w:ascii="Cambria" w:hAnsi="Cambria" w:cs="Times New Roman"/>
          <w:sz w:val="22"/>
        </w:rPr>
        <w:t>14.</w:t>
      </w:r>
      <w:r w:rsidR="00461BC9">
        <w:rPr>
          <w:rFonts w:ascii="Cambria" w:hAnsi="Cambria" w:cs="Times New Roman"/>
          <w:sz w:val="22"/>
        </w:rPr>
        <w:t xml:space="preserve"> ožujka 2025</w:t>
      </w:r>
      <w:r w:rsidR="00D061B2" w:rsidRPr="001E5E47">
        <w:rPr>
          <w:rFonts w:ascii="Cambria" w:hAnsi="Cambria" w:cs="Times New Roman"/>
          <w:sz w:val="22"/>
        </w:rPr>
        <w:t>.</w:t>
      </w:r>
      <w:r w:rsidR="00144EF4" w:rsidRPr="001E5E47">
        <w:rPr>
          <w:rFonts w:ascii="Cambria" w:hAnsi="Cambria" w:cs="Times New Roman"/>
          <w:sz w:val="22"/>
        </w:rPr>
        <w:t xml:space="preserve"> donosi:</w:t>
      </w:r>
      <w:r w:rsidRPr="001E5E47">
        <w:rPr>
          <w:rFonts w:ascii="Cambria" w:hAnsi="Cambria" w:cs="Times New Roman"/>
          <w:sz w:val="22"/>
        </w:rPr>
        <w:t xml:space="preserve"> </w:t>
      </w:r>
    </w:p>
    <w:p w14:paraId="47B3FD66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148DCAD9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270042C1" w14:textId="77777777" w:rsidR="00E57022" w:rsidRDefault="00461BC9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>
        <w:rPr>
          <w:rFonts w:ascii="Cambria" w:hAnsi="Cambria" w:cs="Times New Roman"/>
          <w:b/>
          <w:bCs/>
          <w:sz w:val="22"/>
        </w:rPr>
        <w:t xml:space="preserve">ODLUKU O ISPLATI POTICAJNE NAKANDE DOKTORU MEDICINE ZAPOSLENOM U ORDINACIJI OPĆE/OBITELJSKE MEDICINE NA PODRUČJU OPĆINE NIJEMCI </w:t>
      </w:r>
    </w:p>
    <w:p w14:paraId="6225CCC9" w14:textId="36FA8E4F" w:rsidR="00D061B2" w:rsidRDefault="00461BC9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>
        <w:rPr>
          <w:rFonts w:ascii="Cambria" w:hAnsi="Cambria" w:cs="Times New Roman"/>
          <w:b/>
          <w:bCs/>
          <w:sz w:val="22"/>
        </w:rPr>
        <w:t>PRI DOMU ZDRAVLJA VINKOVCI U 2025.</w:t>
      </w:r>
    </w:p>
    <w:p w14:paraId="6F397171" w14:textId="77777777" w:rsidR="00E57022" w:rsidRPr="001E5E47" w:rsidRDefault="00E57022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057D5677" w14:textId="77777777" w:rsidR="00A43EBF" w:rsidRPr="001E5E47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7E646A49" w14:textId="317725A1" w:rsidR="00A43EBF" w:rsidRPr="00D500DC" w:rsidRDefault="00A43EBF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D500DC">
        <w:rPr>
          <w:rFonts w:ascii="Cambria" w:hAnsi="Cambria" w:cs="Times New Roman"/>
          <w:b/>
          <w:bCs/>
          <w:sz w:val="22"/>
        </w:rPr>
        <w:t>I.</w:t>
      </w:r>
    </w:p>
    <w:p w14:paraId="5DCF906A" w14:textId="121DBC1D" w:rsidR="00A43EBF" w:rsidRPr="001E5E47" w:rsidRDefault="00A43EBF" w:rsidP="00461BC9">
      <w:pPr>
        <w:pStyle w:val="Bezproreda"/>
        <w:jc w:val="both"/>
        <w:rPr>
          <w:rFonts w:ascii="Cambria" w:hAnsi="Cambria" w:cs="Times New Roman"/>
          <w:sz w:val="22"/>
        </w:rPr>
      </w:pPr>
      <w:r w:rsidRPr="001E5E47">
        <w:rPr>
          <w:rFonts w:ascii="Cambria" w:hAnsi="Cambria" w:cs="Times New Roman"/>
          <w:sz w:val="22"/>
        </w:rPr>
        <w:tab/>
      </w:r>
      <w:r w:rsidR="00461BC9">
        <w:rPr>
          <w:rFonts w:ascii="Cambria" w:hAnsi="Cambria" w:cs="Times New Roman"/>
          <w:sz w:val="22"/>
        </w:rPr>
        <w:t>Odlukom o isplati jednokratne poticajne naknade doktoru medicine zaposlenom</w:t>
      </w:r>
      <w:r w:rsidR="00E57022">
        <w:rPr>
          <w:rFonts w:ascii="Cambria" w:hAnsi="Cambria" w:cs="Times New Roman"/>
          <w:sz w:val="22"/>
        </w:rPr>
        <w:t xml:space="preserve"> </w:t>
      </w:r>
      <w:r w:rsidR="00461BC9">
        <w:rPr>
          <w:rFonts w:ascii="Cambria" w:hAnsi="Cambria" w:cs="Times New Roman"/>
          <w:sz w:val="22"/>
        </w:rPr>
        <w:t>u ordinaciji opće/obiteljske medicine u ambulanti na području Općine Nijemci Doma zdravlja Vinkovci u 2025., u svrhu poticanja doktora medicine za rad na području Općine Nijemci radi popunjavanja mreže javne zdravstvene službe, određuje se visina i način ostvarivanja prava na poticajnu naknadu doktoru medicine u 2025.</w:t>
      </w:r>
    </w:p>
    <w:p w14:paraId="1603A4EE" w14:textId="77777777" w:rsidR="00D061B2" w:rsidRPr="001E5E47" w:rsidRDefault="00D061B2" w:rsidP="00144EF4">
      <w:pPr>
        <w:pStyle w:val="Bezproreda"/>
        <w:jc w:val="center"/>
        <w:rPr>
          <w:rFonts w:ascii="Cambria" w:hAnsi="Cambria" w:cs="Times New Roman"/>
          <w:sz w:val="22"/>
        </w:rPr>
      </w:pPr>
    </w:p>
    <w:p w14:paraId="12830CEA" w14:textId="24DB0725" w:rsidR="00A43EBF" w:rsidRPr="00D500DC" w:rsidRDefault="00A43EBF" w:rsidP="00D061B2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D500DC">
        <w:rPr>
          <w:rFonts w:ascii="Cambria" w:hAnsi="Cambria" w:cs="Times New Roman"/>
          <w:b/>
          <w:bCs/>
          <w:sz w:val="22"/>
        </w:rPr>
        <w:t>II.</w:t>
      </w:r>
    </w:p>
    <w:p w14:paraId="39DFC69D" w14:textId="4AFFD1FB" w:rsidR="00461BC9" w:rsidRDefault="00A43EBF" w:rsidP="003A4447">
      <w:pPr>
        <w:pStyle w:val="Bezproreda"/>
        <w:jc w:val="both"/>
        <w:rPr>
          <w:rFonts w:ascii="Cambria" w:hAnsi="Cambria" w:cs="Times New Roman"/>
          <w:sz w:val="22"/>
        </w:rPr>
      </w:pPr>
      <w:r w:rsidRPr="001E5E47">
        <w:rPr>
          <w:rFonts w:ascii="Cambria" w:hAnsi="Cambria" w:cs="Times New Roman"/>
          <w:sz w:val="22"/>
        </w:rPr>
        <w:tab/>
      </w:r>
      <w:r w:rsidR="00461BC9">
        <w:rPr>
          <w:rFonts w:ascii="Cambria" w:hAnsi="Cambria" w:cs="Times New Roman"/>
          <w:sz w:val="22"/>
        </w:rPr>
        <w:t>Izrazi koji se</w:t>
      </w:r>
      <w:r w:rsidR="00A60774">
        <w:rPr>
          <w:rFonts w:ascii="Cambria" w:hAnsi="Cambria" w:cs="Times New Roman"/>
          <w:sz w:val="22"/>
        </w:rPr>
        <w:t xml:space="preserve"> </w:t>
      </w:r>
      <w:r w:rsidR="00461BC9">
        <w:rPr>
          <w:rFonts w:ascii="Cambria" w:hAnsi="Cambria" w:cs="Times New Roman"/>
          <w:sz w:val="22"/>
        </w:rPr>
        <w:t>koriste u ovoj Odluci za osobe u muškom rodu, upotrijebljeni su rodno neutralno i odnose se jednako na muške i ženske osobe.</w:t>
      </w:r>
    </w:p>
    <w:p w14:paraId="6C055BE9" w14:textId="77777777" w:rsidR="00E57022" w:rsidRDefault="00E57022" w:rsidP="00CE5181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0B42ECFA" w14:textId="19C66B0C" w:rsidR="00461BC9" w:rsidRPr="00CE5181" w:rsidRDefault="00461BC9" w:rsidP="00CE5181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CE5181">
        <w:rPr>
          <w:rFonts w:ascii="Cambria" w:hAnsi="Cambria" w:cs="Times New Roman"/>
          <w:b/>
          <w:bCs/>
          <w:sz w:val="22"/>
        </w:rPr>
        <w:t>III</w:t>
      </w:r>
    </w:p>
    <w:p w14:paraId="7656F857" w14:textId="24A3EE76" w:rsidR="00A60774" w:rsidRDefault="00461BC9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Pravo na poticajnu nakn</w:t>
      </w:r>
      <w:r w:rsidR="00A60774">
        <w:rPr>
          <w:rFonts w:ascii="Cambria" w:hAnsi="Cambria" w:cs="Times New Roman"/>
          <w:sz w:val="22"/>
        </w:rPr>
        <w:t>a</w:t>
      </w:r>
      <w:r>
        <w:rPr>
          <w:rFonts w:ascii="Cambria" w:hAnsi="Cambria" w:cs="Times New Roman"/>
          <w:sz w:val="22"/>
        </w:rPr>
        <w:t xml:space="preserve">du može ostvariti isključivo doktor medicine ili doktor specijalist obiteljske medicine zaposlen u ordinaciji </w:t>
      </w:r>
      <w:r w:rsidR="00A60774" w:rsidRPr="00A60774">
        <w:rPr>
          <w:rFonts w:ascii="Cambria" w:hAnsi="Cambria" w:cs="Times New Roman"/>
          <w:sz w:val="22"/>
        </w:rPr>
        <w:t>opće/obiteljske medicine u ambulanti na području Općine Nijemci Doma zdravlja Vinkovci</w:t>
      </w:r>
      <w:r w:rsidR="00A60774">
        <w:rPr>
          <w:rFonts w:ascii="Cambria" w:hAnsi="Cambria" w:cs="Times New Roman"/>
          <w:sz w:val="22"/>
        </w:rPr>
        <w:t>.</w:t>
      </w:r>
    </w:p>
    <w:p w14:paraId="05F2DAE1" w14:textId="7AF49E57" w:rsidR="00A60774" w:rsidRPr="00CE5181" w:rsidRDefault="00A60774" w:rsidP="00CE5181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CE5181">
        <w:rPr>
          <w:rFonts w:ascii="Cambria" w:hAnsi="Cambria" w:cs="Times New Roman"/>
          <w:b/>
          <w:bCs/>
          <w:sz w:val="22"/>
        </w:rPr>
        <w:t>IV</w:t>
      </w:r>
    </w:p>
    <w:p w14:paraId="54097CD4" w14:textId="2B12207B" w:rsidR="00A60774" w:rsidRDefault="00A60774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Poticajna naknada određuje se u mjesečnom neto iznosu od  700,00 eura. </w:t>
      </w:r>
    </w:p>
    <w:p w14:paraId="558E62C0" w14:textId="577C644F" w:rsidR="00CE5181" w:rsidRDefault="00CE5181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Poticajnu naknadu sa pripadajućim porezima i doprinosima obračunava i isplaćuje Općina Nije</w:t>
      </w:r>
      <w:r w:rsidR="003A4447">
        <w:rPr>
          <w:rFonts w:ascii="Cambria" w:hAnsi="Cambria" w:cs="Times New Roman"/>
          <w:sz w:val="22"/>
        </w:rPr>
        <w:t>mci. Poticajna naknada isplaćuje se do 15. u mjesecu za prethodni mjesec.</w:t>
      </w:r>
    </w:p>
    <w:p w14:paraId="68A7E9DD" w14:textId="359F7107" w:rsidR="00E57022" w:rsidRPr="00E57022" w:rsidRDefault="003A4447" w:rsidP="00E57022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Sredstva za isplatu poticajne naknade osiguravaju se u Proračunu Općine Nijemci za 2025.</w:t>
      </w:r>
    </w:p>
    <w:p w14:paraId="1A9BD9CF" w14:textId="77777777" w:rsidR="00E57022" w:rsidRDefault="00E57022" w:rsidP="00E87647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52AB8EDB" w14:textId="77777777" w:rsidR="00E57022" w:rsidRDefault="00E57022" w:rsidP="00E87647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7C56ACE5" w14:textId="77777777" w:rsidR="00E57022" w:rsidRDefault="00E57022" w:rsidP="00E87647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</w:p>
    <w:p w14:paraId="1C0A98A0" w14:textId="5A2FF1A8" w:rsidR="003A4447" w:rsidRPr="00E87647" w:rsidRDefault="003A4447" w:rsidP="00E87647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E87647">
        <w:rPr>
          <w:rFonts w:ascii="Cambria" w:hAnsi="Cambria" w:cs="Times New Roman"/>
          <w:b/>
          <w:bCs/>
          <w:sz w:val="22"/>
        </w:rPr>
        <w:lastRenderedPageBreak/>
        <w:t>V</w:t>
      </w:r>
    </w:p>
    <w:p w14:paraId="6A15DE57" w14:textId="0224DEFB" w:rsidR="003A4447" w:rsidRDefault="003A44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Poticajna naknada isplaćuje se na temelju podnesenog zahtjeva za ostvarivanje navedenog prava podnesenog od doktora medicine zaposlenog u ordinaciji obiteljske/opće medicine u ambulanti na području Općine Nijemci pri Domu zdravlja Vinkovci.</w:t>
      </w:r>
    </w:p>
    <w:p w14:paraId="7C3CAD8A" w14:textId="74A983D1" w:rsidR="003A4447" w:rsidRDefault="003A44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Zahtjevu za ostvarivanje prava na poticajnu naknadu obvezno se prilaže slijedeća dokumentacija:</w:t>
      </w:r>
    </w:p>
    <w:p w14:paraId="073DEA29" w14:textId="1A4C8927" w:rsidR="003A4447" w:rsidRDefault="003A4447" w:rsidP="003A4447">
      <w:pPr>
        <w:pStyle w:val="Bezproreda"/>
        <w:numPr>
          <w:ilvl w:val="0"/>
          <w:numId w:val="1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Preslika ugovora o radu sklopljenog za radno mjesto temeljem kojeg se traži isplata poticajne naknade,</w:t>
      </w:r>
    </w:p>
    <w:p w14:paraId="0F42214F" w14:textId="0F3FECFA" w:rsidR="003A4447" w:rsidRDefault="003A4447" w:rsidP="003A4447">
      <w:pPr>
        <w:pStyle w:val="Bezproreda"/>
        <w:numPr>
          <w:ilvl w:val="0"/>
          <w:numId w:val="1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Potvrda o radnopravnom statusu osiguranika koju izdaje Hrvatski zavod za mirovinsko osiguranje (ne starija od 30 dana od dana podnošenja zahtjeva)</w:t>
      </w:r>
    </w:p>
    <w:p w14:paraId="2BC35140" w14:textId="716CBFBD" w:rsidR="003A4447" w:rsidRDefault="003A4447" w:rsidP="003A4447">
      <w:pPr>
        <w:pStyle w:val="Bezproreda"/>
        <w:numPr>
          <w:ilvl w:val="0"/>
          <w:numId w:val="1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Preslika osobe iskaznice</w:t>
      </w:r>
    </w:p>
    <w:p w14:paraId="6FDC3DD5" w14:textId="6DD13A55" w:rsidR="003A4447" w:rsidRDefault="003A4447" w:rsidP="003A4447">
      <w:pPr>
        <w:pStyle w:val="Bezproreda"/>
        <w:numPr>
          <w:ilvl w:val="0"/>
          <w:numId w:val="1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Preslika bankovnog računa na koji će se vršiti isplata.</w:t>
      </w:r>
    </w:p>
    <w:p w14:paraId="37EFDFA9" w14:textId="77777777" w:rsidR="003A4447" w:rsidRDefault="003A4447" w:rsidP="003A4447">
      <w:pPr>
        <w:pStyle w:val="Bezproreda"/>
        <w:jc w:val="both"/>
        <w:rPr>
          <w:rFonts w:ascii="Cambria" w:hAnsi="Cambria" w:cs="Times New Roman"/>
          <w:sz w:val="22"/>
        </w:rPr>
      </w:pPr>
    </w:p>
    <w:p w14:paraId="0351055D" w14:textId="10ED415E" w:rsidR="003A4447" w:rsidRPr="00E87647" w:rsidRDefault="003A4447" w:rsidP="00E87647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E87647">
        <w:rPr>
          <w:rFonts w:ascii="Cambria" w:hAnsi="Cambria" w:cs="Times New Roman"/>
          <w:b/>
          <w:bCs/>
          <w:sz w:val="22"/>
        </w:rPr>
        <w:t>VI</w:t>
      </w:r>
    </w:p>
    <w:p w14:paraId="60B89142" w14:textId="749B6A4B" w:rsidR="003A4447" w:rsidRDefault="003A44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Na temelju podnesenog zahtjeva iz članka 5. ove Odluke, odluku o odobrenju isplate poticajne naknade donosi Općinski načelnik općine Nijemci.</w:t>
      </w:r>
    </w:p>
    <w:p w14:paraId="6CFA93D4" w14:textId="77777777" w:rsidR="003A4447" w:rsidRDefault="003A4447" w:rsidP="003A4447">
      <w:pPr>
        <w:pStyle w:val="Bezproreda"/>
        <w:jc w:val="both"/>
        <w:rPr>
          <w:rFonts w:ascii="Cambria" w:hAnsi="Cambria" w:cs="Times New Roman"/>
          <w:sz w:val="22"/>
        </w:rPr>
      </w:pPr>
    </w:p>
    <w:p w14:paraId="5C11CFB5" w14:textId="2CB18CD6" w:rsidR="003A4447" w:rsidRPr="00E87647" w:rsidRDefault="003A4447" w:rsidP="00E87647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E87647">
        <w:rPr>
          <w:rFonts w:ascii="Cambria" w:hAnsi="Cambria" w:cs="Times New Roman"/>
          <w:b/>
          <w:bCs/>
          <w:sz w:val="22"/>
        </w:rPr>
        <w:t>VII</w:t>
      </w:r>
    </w:p>
    <w:p w14:paraId="40C9A276" w14:textId="52BA3451" w:rsidR="003A4447" w:rsidRDefault="003A44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Ukoliko dođe do promjene radnopravnog statusa (otkaz ili sporazumni prestanak ugovora o radu)</w:t>
      </w:r>
      <w:r w:rsidR="00E87647">
        <w:rPr>
          <w:rFonts w:ascii="Cambria" w:hAnsi="Cambria" w:cs="Times New Roman"/>
          <w:sz w:val="22"/>
        </w:rPr>
        <w:t>, odnosno do prelaska na rad u drugu ambulantu, doktor medicine koji je do tada bio zaposlen u ambulanti na području Općine Nijemci po kojoj osnovi je ostvarivao pravo na poticajnu naknadu, o tome je, bez odgode, dužan pisanim putem obavijestiti Općinu Nijemci.</w:t>
      </w:r>
    </w:p>
    <w:p w14:paraId="6021ECF4" w14:textId="535285EB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Doktor medicine obvezan je ostati bez prekida u radnom odnosu na neodređeno, puno radno vrijeme u ordinaciji opće/obiteljske medicine u ambulanti na području Općine Nijemci najmanje jednu </w:t>
      </w:r>
      <w:r w:rsidRPr="00F65C6F">
        <w:rPr>
          <w:rFonts w:ascii="Cambria" w:hAnsi="Cambria" w:cs="Times New Roman"/>
          <w:sz w:val="22"/>
        </w:rPr>
        <w:t>godinu od datuma sklapanja ugovora o dodjeli poticajne naknade</w:t>
      </w:r>
      <w:r>
        <w:rPr>
          <w:rFonts w:ascii="Cambria" w:hAnsi="Cambria" w:cs="Times New Roman"/>
          <w:sz w:val="22"/>
        </w:rPr>
        <w:t>.</w:t>
      </w:r>
    </w:p>
    <w:p w14:paraId="30F0918F" w14:textId="4318D722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Doktor medicine kojemu je radni odnos prestao prije isteka roka iz stavka 1. ovog članka obvezuje se vratiti općini Nijemci cjelokupno uplaćeni iznos na ime poticajne naknade.</w:t>
      </w:r>
    </w:p>
    <w:p w14:paraId="076AD1DE" w14:textId="2961FC8B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Za potrebe osiguranja povrata isplaćene poticajne naknade, zbog slučajeva neispunjenja obveze, doktor medicine dužan je nakon sklapanja ugovora o do</w:t>
      </w:r>
      <w:r w:rsidR="00E57022">
        <w:rPr>
          <w:rFonts w:ascii="Cambria" w:hAnsi="Cambria" w:cs="Times New Roman"/>
          <w:sz w:val="22"/>
        </w:rPr>
        <w:t>d</w:t>
      </w:r>
      <w:r>
        <w:rPr>
          <w:rFonts w:ascii="Cambria" w:hAnsi="Cambria" w:cs="Times New Roman"/>
          <w:sz w:val="22"/>
        </w:rPr>
        <w:t>jeli poticajne naknade, a prije isplate iste, predati Općini Nijemci bjanko zadužnicu ovjerenu kod javnog bilježnika na iznos koji pokriva iznos priznate poticajne naknade.</w:t>
      </w:r>
    </w:p>
    <w:p w14:paraId="399AD84C" w14:textId="66A7820D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U slučajevima poput odlaska na dodatno usavršavanje/specijalizaciju ili bolovanje dulje od 30 dana, doktor medicine/korisnik poticaja ne može ostvariti poticajnu naknadu za mjesec u kojem je nastupio navedeni slučaj.</w:t>
      </w:r>
    </w:p>
    <w:p w14:paraId="6AF8B718" w14:textId="77777777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</w:p>
    <w:p w14:paraId="7E9D585F" w14:textId="3B7CB556" w:rsidR="00E87647" w:rsidRPr="00E87647" w:rsidRDefault="00E87647" w:rsidP="00E87647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E87647">
        <w:rPr>
          <w:rFonts w:ascii="Cambria" w:hAnsi="Cambria" w:cs="Times New Roman"/>
          <w:b/>
          <w:bCs/>
          <w:sz w:val="22"/>
        </w:rPr>
        <w:t>VIII</w:t>
      </w:r>
    </w:p>
    <w:p w14:paraId="0BBCDB66" w14:textId="51B675FF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Ova Odluka stupa na snagu osmog dana od dana objave u „Službenom vjesniku Vukovarsko-srijemske županije“.</w:t>
      </w:r>
    </w:p>
    <w:p w14:paraId="134E27FB" w14:textId="77777777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</w:p>
    <w:p w14:paraId="3FF5EAA6" w14:textId="77777777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</w:p>
    <w:p w14:paraId="6A7688ED" w14:textId="77777777" w:rsidR="00E87647" w:rsidRDefault="00E87647" w:rsidP="003A4447">
      <w:pPr>
        <w:pStyle w:val="Bezproreda"/>
        <w:jc w:val="both"/>
        <w:rPr>
          <w:rFonts w:ascii="Cambria" w:hAnsi="Cambria" w:cs="Times New Roman"/>
          <w:sz w:val="22"/>
        </w:rPr>
      </w:pPr>
    </w:p>
    <w:p w14:paraId="780A68F2" w14:textId="0441C15F" w:rsidR="00A43EBF" w:rsidRPr="001E5E47" w:rsidRDefault="00D061B2" w:rsidP="00144EF4">
      <w:pPr>
        <w:pStyle w:val="Bezproreda"/>
        <w:ind w:left="5245"/>
        <w:jc w:val="center"/>
        <w:rPr>
          <w:rFonts w:ascii="Cambria" w:hAnsi="Cambria" w:cs="Times New Roman"/>
          <w:b/>
          <w:sz w:val="22"/>
        </w:rPr>
      </w:pPr>
      <w:r w:rsidRPr="001E5E47">
        <w:rPr>
          <w:rFonts w:ascii="Cambria" w:hAnsi="Cambria" w:cs="Times New Roman"/>
          <w:b/>
          <w:sz w:val="22"/>
        </w:rPr>
        <w:t>PREDSJEDNIK OPĆINSKOG VIJEĆA</w:t>
      </w:r>
    </w:p>
    <w:p w14:paraId="0F9E1E82" w14:textId="2209AEAE" w:rsidR="00144EF4" w:rsidRPr="001E5E47" w:rsidRDefault="00144EF4" w:rsidP="00144EF4">
      <w:pPr>
        <w:pStyle w:val="Bezproreda"/>
        <w:ind w:left="5245"/>
        <w:jc w:val="center"/>
        <w:rPr>
          <w:rFonts w:ascii="Cambria" w:hAnsi="Cambria" w:cs="Times New Roman"/>
          <w:sz w:val="22"/>
        </w:rPr>
      </w:pPr>
      <w:r w:rsidRPr="001E5E47">
        <w:rPr>
          <w:rFonts w:ascii="Cambria" w:hAnsi="Cambria" w:cs="Times New Roman"/>
          <w:sz w:val="22"/>
        </w:rPr>
        <w:t>Ivan Pandža</w:t>
      </w:r>
    </w:p>
    <w:p w14:paraId="42690646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52228245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sectPr w:rsidR="00A43EBF" w:rsidRPr="001E5E47" w:rsidSect="0071444D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E1E3" w14:textId="77777777" w:rsidR="007F66A8" w:rsidRDefault="007F66A8" w:rsidP="00D061B2">
      <w:r>
        <w:separator/>
      </w:r>
    </w:p>
  </w:endnote>
  <w:endnote w:type="continuationSeparator" w:id="0">
    <w:p w14:paraId="1060FF91" w14:textId="77777777" w:rsidR="007F66A8" w:rsidRDefault="007F66A8" w:rsidP="00D0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B9F0" w14:textId="77777777" w:rsidR="007F66A8" w:rsidRDefault="007F66A8" w:rsidP="00D061B2">
      <w:r>
        <w:separator/>
      </w:r>
    </w:p>
  </w:footnote>
  <w:footnote w:type="continuationSeparator" w:id="0">
    <w:p w14:paraId="1083AABD" w14:textId="77777777" w:rsidR="007F66A8" w:rsidRDefault="007F66A8" w:rsidP="00D0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4D64" w14:textId="327C8875" w:rsidR="00D061B2" w:rsidRPr="00D061B2" w:rsidRDefault="00D061B2" w:rsidP="00D061B2">
    <w:pPr>
      <w:pStyle w:val="Zaglavlje"/>
      <w:jc w:val="right"/>
      <w:rPr>
        <w:rFonts w:ascii="Cambria" w:hAnsi="Cambri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633AC"/>
    <w:multiLevelType w:val="hybridMultilevel"/>
    <w:tmpl w:val="2D463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6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F"/>
    <w:rsid w:val="001232F6"/>
    <w:rsid w:val="00144EF4"/>
    <w:rsid w:val="00195929"/>
    <w:rsid w:val="001C2812"/>
    <w:rsid w:val="001E5E47"/>
    <w:rsid w:val="00206B5A"/>
    <w:rsid w:val="00227BA2"/>
    <w:rsid w:val="002F6853"/>
    <w:rsid w:val="003A4447"/>
    <w:rsid w:val="00461BC9"/>
    <w:rsid w:val="004D7CD8"/>
    <w:rsid w:val="00521604"/>
    <w:rsid w:val="00617C6D"/>
    <w:rsid w:val="006D3CDC"/>
    <w:rsid w:val="006E6FAD"/>
    <w:rsid w:val="0071444D"/>
    <w:rsid w:val="007C0A73"/>
    <w:rsid w:val="007D406A"/>
    <w:rsid w:val="007F66A8"/>
    <w:rsid w:val="00871FD8"/>
    <w:rsid w:val="00975310"/>
    <w:rsid w:val="00A31D4E"/>
    <w:rsid w:val="00A43EBF"/>
    <w:rsid w:val="00A53404"/>
    <w:rsid w:val="00A60774"/>
    <w:rsid w:val="00BE6581"/>
    <w:rsid w:val="00CE5181"/>
    <w:rsid w:val="00D061B2"/>
    <w:rsid w:val="00D47FA9"/>
    <w:rsid w:val="00D500DC"/>
    <w:rsid w:val="00E57022"/>
    <w:rsid w:val="00E576AA"/>
    <w:rsid w:val="00E76B96"/>
    <w:rsid w:val="00E859C6"/>
    <w:rsid w:val="00E87647"/>
    <w:rsid w:val="00ED3D19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76BAA"/>
  <w15:chartTrackingRefBased/>
  <w15:docId w15:val="{53F6D30A-3515-42DB-9D6C-A105490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BF"/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44EF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44EF4"/>
    <w:rPr>
      <w:rFonts w:ascii="Verdana" w:hAnsi="Verdana"/>
      <w:sz w:val="20"/>
    </w:rPr>
  </w:style>
  <w:style w:type="paragraph" w:styleId="Zaglavlje">
    <w:name w:val="header"/>
    <w:basedOn w:val="Normal"/>
    <w:link w:val="ZaglavljeChar"/>
    <w:uiPriority w:val="99"/>
    <w:unhideWhenUsed/>
    <w:rsid w:val="00D061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061B2"/>
    <w:rPr>
      <w:rFonts w:ascii="Verdana" w:hAnsi="Verdana"/>
      <w:sz w:val="20"/>
    </w:rPr>
  </w:style>
  <w:style w:type="paragraph" w:styleId="Podnoje">
    <w:name w:val="footer"/>
    <w:basedOn w:val="Normal"/>
    <w:link w:val="PodnojeChar"/>
    <w:uiPriority w:val="99"/>
    <w:unhideWhenUsed/>
    <w:rsid w:val="00D061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61B2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0AE7-EFED-48EF-8261-B3DEB432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Krolo</dc:creator>
  <cp:keywords/>
  <dc:description/>
  <cp:lastModifiedBy>Sandra</cp:lastModifiedBy>
  <cp:revision>5</cp:revision>
  <cp:lastPrinted>2024-04-23T11:20:00Z</cp:lastPrinted>
  <dcterms:created xsi:type="dcterms:W3CDTF">2025-03-10T13:55:00Z</dcterms:created>
  <dcterms:modified xsi:type="dcterms:W3CDTF">2025-03-17T10:05:00Z</dcterms:modified>
</cp:coreProperties>
</file>