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BFFB" w14:textId="77777777" w:rsidR="009A7308" w:rsidRDefault="00000000">
      <w:pPr>
        <w:spacing w:after="0" w:line="240" w:lineRule="auto"/>
        <w:rPr>
          <w:rFonts w:ascii="Cambria" w:eastAsia="Times New Roman" w:hAnsi="Cambria" w:cs="Calibri"/>
          <w:sz w:val="20"/>
          <w:szCs w:val="20"/>
          <w:lang w:eastAsia="ar-SA"/>
        </w:rPr>
      </w:pPr>
      <w:r>
        <w:rPr>
          <w:rFonts w:ascii="Times New Roman" w:eastAsia="Times New Roman" w:hAnsi="Times New Roman"/>
          <w:noProof/>
          <w:sz w:val="20"/>
          <w:szCs w:val="20"/>
          <w:lang w:val="en-AU"/>
        </w:rPr>
        <w:drawing>
          <wp:anchor distT="0" distB="0" distL="114300" distR="114300" simplePos="0" relativeHeight="251659264" behindDoc="0" locked="0" layoutInCell="1" allowOverlap="1" wp14:anchorId="58110C2D" wp14:editId="210CFD7B">
            <wp:simplePos x="0" y="0"/>
            <wp:positionH relativeFrom="column">
              <wp:posOffset>565785</wp:posOffset>
            </wp:positionH>
            <wp:positionV relativeFrom="paragraph">
              <wp:posOffset>175260</wp:posOffset>
            </wp:positionV>
            <wp:extent cx="580390" cy="732790"/>
            <wp:effectExtent l="0" t="0" r="0" b="0"/>
            <wp:wrapTopAndBottom/>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0390" cy="732790"/>
                    </a:xfrm>
                    <a:prstGeom prst="rect">
                      <a:avLst/>
                    </a:prstGeom>
                    <a:noFill/>
                  </pic:spPr>
                </pic:pic>
              </a:graphicData>
            </a:graphic>
          </wp:anchor>
        </w:drawing>
      </w:r>
    </w:p>
    <w:p w14:paraId="06EACA11" w14:textId="77777777" w:rsidR="009A7308" w:rsidRDefault="00000000">
      <w:pPr>
        <w:spacing w:after="0" w:line="240" w:lineRule="auto"/>
        <w:rPr>
          <w:rFonts w:ascii="Cambria" w:eastAsia="Times New Roman" w:hAnsi="Cambria" w:cs="Calibri"/>
          <w:sz w:val="18"/>
          <w:szCs w:val="18"/>
          <w:lang w:eastAsia="ar-SA"/>
        </w:rPr>
      </w:pPr>
      <w:r>
        <w:rPr>
          <w:rFonts w:ascii="Cambria" w:eastAsia="Times New Roman" w:hAnsi="Cambria" w:cs="Calibri"/>
          <w:sz w:val="18"/>
          <w:szCs w:val="18"/>
          <w:lang w:eastAsia="ar-SA"/>
        </w:rPr>
        <w:t>R E P U B L I  K A    H R V A T S K A</w:t>
      </w:r>
    </w:p>
    <w:p w14:paraId="7856A565" w14:textId="77777777" w:rsidR="009A7308" w:rsidRDefault="00000000">
      <w:pPr>
        <w:spacing w:after="0" w:line="240" w:lineRule="auto"/>
        <w:rPr>
          <w:rFonts w:ascii="Cambria" w:eastAsia="Times New Roman" w:hAnsi="Cambria" w:cs="Calibri"/>
          <w:sz w:val="18"/>
          <w:szCs w:val="18"/>
          <w:lang w:eastAsia="ar-SA"/>
        </w:rPr>
      </w:pPr>
      <w:r>
        <w:rPr>
          <w:rFonts w:ascii="Cambria" w:eastAsia="Times New Roman" w:hAnsi="Cambria" w:cs="Calibri"/>
          <w:sz w:val="18"/>
          <w:szCs w:val="18"/>
          <w:lang w:eastAsia="ar-SA"/>
        </w:rPr>
        <w:t>VUKOVARSKO-SRIJEMSKA ŽUPANIJA</w:t>
      </w:r>
    </w:p>
    <w:p w14:paraId="2F140EE0" w14:textId="77777777" w:rsidR="009A7308" w:rsidRDefault="00000000">
      <w:pPr>
        <w:spacing w:after="0" w:line="240" w:lineRule="auto"/>
        <w:rPr>
          <w:rFonts w:ascii="Cambria" w:eastAsia="Times New Roman" w:hAnsi="Cambria" w:cs="Calibri"/>
          <w:sz w:val="20"/>
          <w:szCs w:val="20"/>
          <w:lang w:eastAsia="ar-SA"/>
        </w:rPr>
      </w:pPr>
      <w:r>
        <w:rPr>
          <w:rFonts w:ascii="Times New Roman" w:eastAsia="Times New Roman" w:hAnsi="Times New Roman"/>
          <w:noProof/>
          <w:sz w:val="20"/>
          <w:szCs w:val="20"/>
          <w:lang w:val="en-AU"/>
        </w:rPr>
        <mc:AlternateContent>
          <mc:Choice Requires="wps">
            <w:drawing>
              <wp:anchor distT="0" distB="0" distL="114300" distR="114300" simplePos="0" relativeHeight="251660288" behindDoc="0" locked="0" layoutInCell="1" allowOverlap="1" wp14:anchorId="0A651714" wp14:editId="63330100">
                <wp:simplePos x="0" y="0"/>
                <wp:positionH relativeFrom="column">
                  <wp:posOffset>662305</wp:posOffset>
                </wp:positionH>
                <wp:positionV relativeFrom="paragraph">
                  <wp:posOffset>153035</wp:posOffset>
                </wp:positionV>
                <wp:extent cx="1677035" cy="307975"/>
                <wp:effectExtent l="0" t="635" r="3810" b="0"/>
                <wp:wrapNone/>
                <wp:docPr id="2" name="Tekstni okvir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035" cy="307975"/>
                        </a:xfrm>
                        <a:prstGeom prst="rect">
                          <a:avLst/>
                        </a:prstGeom>
                        <a:solidFill>
                          <a:srgbClr val="FFFFFF"/>
                        </a:solidFill>
                        <a:ln>
                          <a:noFill/>
                        </a:ln>
                      </wps:spPr>
                      <wps:txbx>
                        <w:txbxContent>
                          <w:p w14:paraId="6C1D5996" w14:textId="77777777" w:rsidR="009A7308" w:rsidRDefault="00000000">
                            <w:pPr>
                              <w:pStyle w:val="Standard"/>
                              <w:ind w:right="-1"/>
                              <w:rPr>
                                <w:rFonts w:ascii="Cambria" w:eastAsia="Times New Roman" w:hAnsi="Cambria"/>
                                <w:sz w:val="14"/>
                                <w:szCs w:val="14"/>
                                <w:lang w:eastAsia="ar-SA"/>
                              </w:rPr>
                            </w:pPr>
                            <w:r>
                              <w:rPr>
                                <w:rFonts w:ascii="Cambria" w:eastAsia="Times New Roman" w:hAnsi="Cambria"/>
                                <w:b/>
                                <w:sz w:val="14"/>
                                <w:szCs w:val="14"/>
                                <w:lang w:eastAsia="ar-SA"/>
                              </w:rPr>
                              <w:t>OPĆINA NIJEMCI</w:t>
                            </w:r>
                          </w:p>
                          <w:p w14:paraId="3D02C38E" w14:textId="77777777" w:rsidR="009A7308" w:rsidRDefault="00000000">
                            <w:pPr>
                              <w:pStyle w:val="Standard"/>
                              <w:ind w:right="-1"/>
                              <w:rPr>
                                <w:rFonts w:ascii="Cambria" w:eastAsia="Times New Roman" w:hAnsi="Cambria"/>
                                <w:sz w:val="14"/>
                                <w:szCs w:val="14"/>
                                <w:lang w:eastAsia="ar-SA"/>
                              </w:rPr>
                            </w:pPr>
                            <w:r>
                              <w:rPr>
                                <w:rFonts w:ascii="Cambria" w:eastAsia="Times New Roman" w:hAnsi="Cambria"/>
                                <w:sz w:val="14"/>
                                <w:szCs w:val="14"/>
                                <w:lang w:eastAsia="ar-SA"/>
                              </w:rPr>
                              <w:t>Trg kralja Tomislava 6, 32 245 NIJEMCI</w:t>
                            </w:r>
                          </w:p>
                          <w:p w14:paraId="2E15065D" w14:textId="77777777" w:rsidR="009A7308" w:rsidRDefault="009A7308">
                            <w:pPr>
                              <w:rPr>
                                <w:rFonts w:ascii="Times New Roman" w:eastAsia="Times New Roman" w:hAnsi="Times New Roman"/>
                                <w:sz w:val="14"/>
                                <w:szCs w:val="14"/>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kstni okvir 307" o:spid="_x0000_s1026" o:spt="202" type="#_x0000_t202" style="position:absolute;left:0pt;margin-left:52.15pt;margin-top:12.05pt;height:24.25pt;width:132.05pt;z-index:251660288;mso-width-relative:page;mso-height-relative:page;" fillcolor="#FFFFFF" filled="t" stroked="f" coordsize="21600,21600" o:gfxdata="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eJ7PnX&#10;AAAACQEAAA8AAAAAAAAAAQAgAAAAIgAAAGRycy9kb3ducmV2LnhtbFBLAQIUABQAAAAIAIdO4kAi&#10;jt7uIQIAAEQEAAAOAAAAAAAAAAEAIAAAACYBAABkcnMvZTJvRG9jLnhtbFBLBQYAAAAABgAGAFkB&#10;AAC5BQAAAAA=&#10;">
                <v:fill on="t" focussize="0,0"/>
                <v:stroke on="f"/>
                <v:imagedata o:title=""/>
                <o:lock v:ext="edit" aspectratio="f"/>
                <v:textbox>
                  <w:txbxContent>
                    <w:p w14:paraId="23B64787">
                      <w:pPr>
                        <w:pStyle w:val="63"/>
                        <w:ind w:right="-1"/>
                        <w:rPr>
                          <w:rFonts w:ascii="Cambria" w:hAnsi="Cambria" w:eastAsia="Times New Roman"/>
                          <w:sz w:val="14"/>
                          <w:szCs w:val="14"/>
                          <w:lang w:eastAsia="ar-SA"/>
                        </w:rPr>
                      </w:pPr>
                      <w:r>
                        <w:rPr>
                          <w:rFonts w:ascii="Cambria" w:hAnsi="Cambria" w:eastAsia="Times New Roman"/>
                          <w:b/>
                          <w:sz w:val="14"/>
                          <w:szCs w:val="14"/>
                          <w:lang w:eastAsia="ar-SA"/>
                        </w:rPr>
                        <w:t>OPĆINA NIJEMCI</w:t>
                      </w:r>
                    </w:p>
                    <w:p w14:paraId="22E2C9DB">
                      <w:pPr>
                        <w:pStyle w:val="63"/>
                        <w:ind w:right="-1"/>
                        <w:rPr>
                          <w:rFonts w:ascii="Cambria" w:hAnsi="Cambria" w:eastAsia="Times New Roman"/>
                          <w:sz w:val="14"/>
                          <w:szCs w:val="14"/>
                          <w:lang w:eastAsia="ar-SA"/>
                        </w:rPr>
                      </w:pPr>
                      <w:r>
                        <w:rPr>
                          <w:rFonts w:ascii="Cambria" w:hAnsi="Cambria" w:eastAsia="Times New Roman"/>
                          <w:sz w:val="14"/>
                          <w:szCs w:val="14"/>
                          <w:lang w:eastAsia="ar-SA"/>
                        </w:rPr>
                        <w:t>Trg kralja Tomislava 6, 32 245 NIJEMCI</w:t>
                      </w:r>
                    </w:p>
                    <w:p w14:paraId="716698CB">
                      <w:pPr>
                        <w:rPr>
                          <w:rFonts w:ascii="Times New Roman" w:hAnsi="Times New Roman" w:eastAsia="Times New Roman"/>
                          <w:sz w:val="14"/>
                          <w:szCs w:val="14"/>
                        </w:rPr>
                      </w:pPr>
                    </w:p>
                  </w:txbxContent>
                </v:textbox>
              </v:shape>
            </w:pict>
          </mc:Fallback>
        </mc:AlternateContent>
      </w:r>
      <w:r>
        <w:rPr>
          <w:noProof/>
        </w:rPr>
        <w:drawing>
          <wp:inline distT="0" distB="0" distL="0" distR="0" wp14:anchorId="36BA59AE" wp14:editId="260F4BA5">
            <wp:extent cx="819150" cy="6477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19150" cy="647700"/>
                    </a:xfrm>
                    <a:prstGeom prst="rect">
                      <a:avLst/>
                    </a:prstGeom>
                    <a:noFill/>
                    <a:ln>
                      <a:noFill/>
                    </a:ln>
                  </pic:spPr>
                </pic:pic>
              </a:graphicData>
            </a:graphic>
          </wp:inline>
        </w:drawing>
      </w:r>
    </w:p>
    <w:p w14:paraId="2F8B7288" w14:textId="77777777" w:rsidR="009A7308" w:rsidRDefault="00000000">
      <w:pPr>
        <w:spacing w:after="0" w:line="240" w:lineRule="auto"/>
        <w:rPr>
          <w:rFonts w:ascii="Cambria" w:eastAsia="Times New Roman" w:hAnsi="Cambria" w:cs="Calibri"/>
          <w:b/>
          <w:sz w:val="20"/>
          <w:szCs w:val="20"/>
          <w:lang w:eastAsia="hr-HR"/>
        </w:rPr>
      </w:pPr>
      <w:r>
        <w:rPr>
          <w:rFonts w:ascii="Cambria" w:eastAsia="Times New Roman" w:hAnsi="Cambria" w:cs="Calibri"/>
          <w:b/>
          <w:sz w:val="20"/>
          <w:szCs w:val="20"/>
          <w:lang w:eastAsia="hr-HR"/>
        </w:rPr>
        <w:t>OPĆINSKO VIJEĆE</w:t>
      </w:r>
    </w:p>
    <w:p w14:paraId="13B58601" w14:textId="7BC1CC23" w:rsidR="009A7308" w:rsidRDefault="00000000">
      <w:pPr>
        <w:spacing w:after="0" w:line="240" w:lineRule="auto"/>
        <w:rPr>
          <w:rFonts w:ascii="Cambria" w:eastAsia="Times New Roman" w:hAnsi="Cambria" w:cs="Calibri"/>
          <w:sz w:val="20"/>
          <w:szCs w:val="20"/>
          <w:lang w:eastAsia="hr-HR"/>
        </w:rPr>
      </w:pPr>
      <w:r>
        <w:rPr>
          <w:rFonts w:ascii="Cambria" w:eastAsia="Times New Roman" w:hAnsi="Cambria" w:cs="Calibri"/>
          <w:sz w:val="20"/>
          <w:szCs w:val="20"/>
          <w:lang w:eastAsia="hr-HR"/>
        </w:rPr>
        <w:t xml:space="preserve">KLASA: </w:t>
      </w:r>
      <w:r w:rsidR="000F71A8">
        <w:rPr>
          <w:rFonts w:ascii="Cambria" w:eastAsia="Times New Roman" w:hAnsi="Cambria" w:cs="Calibri"/>
          <w:sz w:val="20"/>
          <w:szCs w:val="20"/>
          <w:lang w:eastAsia="hr-HR"/>
        </w:rPr>
        <w:t>363-01/24-01/06</w:t>
      </w:r>
    </w:p>
    <w:p w14:paraId="35E2897D" w14:textId="50237314" w:rsidR="009A7308" w:rsidRDefault="00000000">
      <w:pPr>
        <w:spacing w:after="0" w:line="240" w:lineRule="auto"/>
        <w:rPr>
          <w:rFonts w:ascii="Cambria" w:eastAsia="Times New Roman" w:hAnsi="Cambria" w:cs="Calibri"/>
          <w:sz w:val="20"/>
          <w:szCs w:val="20"/>
          <w:u w:val="single"/>
          <w:lang w:eastAsia="hr-HR"/>
        </w:rPr>
      </w:pPr>
      <w:r>
        <w:rPr>
          <w:rFonts w:ascii="Cambria" w:eastAsia="Times New Roman" w:hAnsi="Cambria" w:cs="Calibri"/>
          <w:sz w:val="20"/>
          <w:szCs w:val="20"/>
          <w:u w:val="single"/>
          <w:lang w:eastAsia="hr-HR"/>
        </w:rPr>
        <w:t xml:space="preserve">URBROJ: </w:t>
      </w:r>
      <w:r w:rsidR="000F71A8">
        <w:rPr>
          <w:rFonts w:ascii="Cambria" w:eastAsia="Times New Roman" w:hAnsi="Cambria" w:cs="Calibri"/>
          <w:sz w:val="20"/>
          <w:szCs w:val="20"/>
          <w:u w:val="single"/>
          <w:lang w:eastAsia="hr-HR"/>
        </w:rPr>
        <w:t>2196-20-01-25-2</w:t>
      </w:r>
    </w:p>
    <w:p w14:paraId="4EC151EE" w14:textId="3EC9C3AF" w:rsidR="009A7308" w:rsidRDefault="00000000">
      <w:pPr>
        <w:spacing w:after="0" w:line="240" w:lineRule="auto"/>
        <w:rPr>
          <w:rFonts w:ascii="Cambria" w:eastAsia="Times New Roman" w:hAnsi="Cambria" w:cs="Calibri"/>
          <w:sz w:val="20"/>
          <w:szCs w:val="20"/>
          <w:lang w:eastAsia="hr-HR"/>
        </w:rPr>
      </w:pPr>
      <w:r>
        <w:rPr>
          <w:rFonts w:ascii="Cambria" w:eastAsia="Times New Roman" w:hAnsi="Cambria" w:cs="Calibri"/>
          <w:sz w:val="20"/>
          <w:szCs w:val="20"/>
          <w:lang w:eastAsia="hr-HR"/>
        </w:rPr>
        <w:t xml:space="preserve">Nijemci, </w:t>
      </w:r>
      <w:r w:rsidR="000F71A8">
        <w:rPr>
          <w:rFonts w:ascii="Cambria" w:eastAsia="Times New Roman" w:hAnsi="Cambria" w:cs="Calibri"/>
          <w:sz w:val="20"/>
          <w:szCs w:val="20"/>
          <w:lang w:eastAsia="hr-HR"/>
        </w:rPr>
        <w:t>29. prosinac 2025.</w:t>
      </w:r>
    </w:p>
    <w:p w14:paraId="69710946" w14:textId="77777777" w:rsidR="009A7308" w:rsidRDefault="009A7308">
      <w:pPr>
        <w:spacing w:after="0" w:line="240" w:lineRule="auto"/>
        <w:rPr>
          <w:rFonts w:ascii="Times New Roman" w:eastAsia="Times New Roman" w:hAnsi="Times New Roman"/>
          <w:sz w:val="19"/>
          <w:szCs w:val="19"/>
        </w:rPr>
      </w:pPr>
    </w:p>
    <w:p w14:paraId="307DBF43" w14:textId="3DFF6635" w:rsidR="009A7308" w:rsidRDefault="00000000">
      <w:pPr>
        <w:pStyle w:val="Tijeloteksta"/>
        <w:jc w:val="both"/>
        <w:rPr>
          <w:szCs w:val="24"/>
        </w:rPr>
      </w:pPr>
      <w:r>
        <w:rPr>
          <w:szCs w:val="24"/>
        </w:rPr>
        <w:t xml:space="preserve">Temeljem čl. 72. Zakona o komunalnom gospodarstvu ("Narodne novine” 68/18, 110/18, 32/20), i članka 28. Statuta Općine Nijemci («Službeni vjesnik» Vukovarsko-srijemske županije broj: 03/21), Općinsko vijeće Općine Nijemci na svojoj </w:t>
      </w:r>
      <w:r w:rsidR="000F71A8">
        <w:rPr>
          <w:szCs w:val="24"/>
        </w:rPr>
        <w:t>5</w:t>
      </w:r>
      <w:r>
        <w:rPr>
          <w:szCs w:val="24"/>
        </w:rPr>
        <w:t xml:space="preserve">. sjednici održanoj </w:t>
      </w:r>
      <w:r w:rsidR="000F71A8">
        <w:rPr>
          <w:szCs w:val="24"/>
        </w:rPr>
        <w:t>29</w:t>
      </w:r>
      <w:r>
        <w:rPr>
          <w:szCs w:val="24"/>
        </w:rPr>
        <w:t>. prosinca 2025. g. donosi:</w:t>
      </w:r>
    </w:p>
    <w:p w14:paraId="631F3857" w14:textId="77777777" w:rsidR="009A7308" w:rsidRDefault="009A7308">
      <w:pPr>
        <w:spacing w:after="0" w:line="240" w:lineRule="auto"/>
        <w:jc w:val="both"/>
        <w:rPr>
          <w:rFonts w:ascii="Times New Roman" w:eastAsia="Times New Roman" w:hAnsi="Times New Roman"/>
          <w:sz w:val="19"/>
          <w:szCs w:val="19"/>
        </w:rPr>
      </w:pPr>
    </w:p>
    <w:p w14:paraId="3FC15AFD" w14:textId="77777777" w:rsidR="009A7308" w:rsidRDefault="009A7308">
      <w:pPr>
        <w:pStyle w:val="Odlomakpopisa"/>
        <w:spacing w:after="0" w:line="240" w:lineRule="auto"/>
        <w:ind w:left="1800"/>
        <w:rPr>
          <w:rFonts w:ascii="Times New Roman" w:eastAsia="Times New Roman" w:hAnsi="Times New Roman"/>
          <w:b/>
          <w:sz w:val="24"/>
          <w:szCs w:val="24"/>
          <w:lang w:eastAsia="hr-HR"/>
        </w:rPr>
      </w:pPr>
    </w:p>
    <w:p w14:paraId="77CC7FA3" w14:textId="77777777" w:rsidR="009A7308" w:rsidRDefault="00000000">
      <w:pPr>
        <w:spacing w:after="0" w:line="240" w:lineRule="auto"/>
        <w:ind w:left="360"/>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I. IZMJENE I DOPUNE PROGRAMA</w:t>
      </w:r>
    </w:p>
    <w:p w14:paraId="7B498759" w14:textId="77777777" w:rsidR="009A7308" w:rsidRDefault="0000000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ODRŽAVANJA KOMUNALNE INFRASTRUKTURE </w:t>
      </w:r>
    </w:p>
    <w:p w14:paraId="4EDA5A57" w14:textId="77777777" w:rsidR="009A7308" w:rsidRDefault="0000000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ZA 2025. GODINU</w:t>
      </w:r>
    </w:p>
    <w:p w14:paraId="29C8A2EF" w14:textId="77777777" w:rsidR="009A7308" w:rsidRDefault="00000000">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b/>
      </w:r>
    </w:p>
    <w:p w14:paraId="111F70CF" w14:textId="77777777" w:rsidR="009A7308" w:rsidRDefault="009A7308">
      <w:pPr>
        <w:spacing w:after="0" w:line="240" w:lineRule="auto"/>
        <w:rPr>
          <w:rFonts w:ascii="Times New Roman" w:eastAsia="Times New Roman" w:hAnsi="Times New Roman"/>
          <w:b/>
          <w:sz w:val="24"/>
          <w:szCs w:val="24"/>
          <w:lang w:eastAsia="hr-HR"/>
        </w:rPr>
      </w:pPr>
    </w:p>
    <w:p w14:paraId="7E3781B3" w14:textId="77777777" w:rsidR="009A7308" w:rsidRDefault="009A7308">
      <w:pPr>
        <w:spacing w:after="0" w:line="240" w:lineRule="auto"/>
        <w:rPr>
          <w:rFonts w:ascii="Times New Roman" w:eastAsia="Times New Roman" w:hAnsi="Times New Roman"/>
          <w:b/>
          <w:sz w:val="24"/>
          <w:szCs w:val="24"/>
          <w:lang w:eastAsia="hr-HR"/>
        </w:rPr>
      </w:pPr>
    </w:p>
    <w:p w14:paraId="32779B53" w14:textId="5A4B0548" w:rsidR="009A7308" w:rsidRDefault="00000000">
      <w:pPr>
        <w:spacing w:after="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I. Izmjenama i dopunama Programa održavanja  komunalne infrastrukture u Općini Nijemci za 2025. godinu mijenja se Program održavanja komunalne infrastrukture Općine Nijemci za 2025. godinu </w:t>
      </w:r>
      <w:r w:rsidRPr="000F71A8">
        <w:rPr>
          <w:rFonts w:ascii="Times New Roman" w:eastAsia="Times New Roman" w:hAnsi="Times New Roman"/>
          <w:bCs/>
          <w:sz w:val="24"/>
          <w:szCs w:val="24"/>
          <w:lang w:eastAsia="hr-HR"/>
        </w:rPr>
        <w:t xml:space="preserve">(«Službeni vjesnik» Vukovarsko-srijemske županije broj </w:t>
      </w:r>
      <w:r w:rsidR="00BA5F01" w:rsidRPr="000F71A8">
        <w:rPr>
          <w:rFonts w:ascii="Times New Roman" w:eastAsia="Times New Roman" w:hAnsi="Times New Roman"/>
          <w:bCs/>
          <w:sz w:val="24"/>
          <w:szCs w:val="24"/>
          <w:lang w:eastAsia="hr-HR"/>
        </w:rPr>
        <w:t xml:space="preserve">29 </w:t>
      </w:r>
      <w:r w:rsidR="000F71A8">
        <w:rPr>
          <w:rFonts w:ascii="Times New Roman" w:eastAsia="Times New Roman" w:hAnsi="Times New Roman"/>
          <w:bCs/>
          <w:sz w:val="24"/>
          <w:szCs w:val="24"/>
          <w:lang w:eastAsia="hr-HR"/>
        </w:rPr>
        <w:t>A</w:t>
      </w:r>
      <w:r w:rsidR="00BA5F01" w:rsidRPr="000F71A8">
        <w:rPr>
          <w:rFonts w:ascii="Times New Roman" w:eastAsia="Times New Roman" w:hAnsi="Times New Roman"/>
          <w:bCs/>
          <w:sz w:val="24"/>
          <w:szCs w:val="24"/>
          <w:lang w:eastAsia="hr-HR"/>
        </w:rPr>
        <w:t>/24</w:t>
      </w:r>
      <w:r w:rsidRPr="000F71A8">
        <w:rPr>
          <w:rFonts w:ascii="Times New Roman" w:eastAsia="Times New Roman" w:hAnsi="Times New Roman"/>
          <w:bCs/>
          <w:sz w:val="24"/>
          <w:szCs w:val="24"/>
          <w:lang w:eastAsia="hr-HR"/>
        </w:rPr>
        <w:t xml:space="preserve">), </w:t>
      </w:r>
      <w:r>
        <w:rPr>
          <w:rFonts w:ascii="Times New Roman" w:eastAsia="Times New Roman" w:hAnsi="Times New Roman"/>
          <w:bCs/>
          <w:sz w:val="24"/>
          <w:szCs w:val="24"/>
          <w:lang w:eastAsia="hr-HR"/>
        </w:rPr>
        <w:t>te glasi:</w:t>
      </w:r>
    </w:p>
    <w:p w14:paraId="318E9D30" w14:textId="77777777" w:rsidR="009A7308" w:rsidRDefault="009A7308">
      <w:pPr>
        <w:spacing w:after="0" w:line="240" w:lineRule="auto"/>
        <w:rPr>
          <w:rFonts w:ascii="Times New Roman" w:eastAsia="Times New Roman" w:hAnsi="Times New Roman"/>
          <w:b/>
          <w:sz w:val="24"/>
          <w:szCs w:val="24"/>
          <w:lang w:eastAsia="hr-HR"/>
        </w:rPr>
      </w:pPr>
    </w:p>
    <w:p w14:paraId="473112B4" w14:textId="77777777" w:rsidR="009A7308" w:rsidRDefault="0000000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p>
    <w:p w14:paraId="40A75C2E" w14:textId="77777777" w:rsidR="009A7308" w:rsidRDefault="0000000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Programom održavanja komunalne infrastrukture za 2025. godinu ( u daljnjem tekstu Program) utvrđuje se opis i opseg održavanja komunalne infrastrukture s procjenom pojedinih troškova, po pojedinim djelatnostima i iskazanim financijskim sredstvima potrebnim za ostvarivanje ovog Programa, s naznakom izvora financiranja.  </w:t>
      </w:r>
    </w:p>
    <w:p w14:paraId="6F8833EA" w14:textId="77777777" w:rsidR="009A7308" w:rsidRDefault="009A7308">
      <w:pPr>
        <w:spacing w:after="0" w:line="240" w:lineRule="auto"/>
        <w:jc w:val="both"/>
        <w:rPr>
          <w:rFonts w:ascii="Times New Roman" w:eastAsia="Times New Roman" w:hAnsi="Times New Roman"/>
          <w:sz w:val="24"/>
          <w:szCs w:val="24"/>
          <w:lang w:eastAsia="hr-HR"/>
        </w:rPr>
      </w:pPr>
    </w:p>
    <w:p w14:paraId="573C84BA" w14:textId="77777777" w:rsidR="009A7308" w:rsidRDefault="0000000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w:t>
      </w:r>
    </w:p>
    <w:p w14:paraId="47BCC2FD" w14:textId="77777777" w:rsidR="009A7308" w:rsidRDefault="009A7308">
      <w:pPr>
        <w:spacing w:after="0" w:line="240" w:lineRule="auto"/>
        <w:jc w:val="center"/>
        <w:rPr>
          <w:rFonts w:ascii="Times New Roman" w:eastAsia="Times New Roman" w:hAnsi="Times New Roman"/>
          <w:b/>
          <w:sz w:val="24"/>
          <w:szCs w:val="24"/>
          <w:lang w:eastAsia="hr-HR"/>
        </w:rPr>
      </w:pPr>
    </w:p>
    <w:p w14:paraId="2F914192" w14:textId="77777777" w:rsidR="009A7308" w:rsidRDefault="0000000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Program iz članka 1. ovog Programa obuhvaća sljedeće:</w:t>
      </w:r>
    </w:p>
    <w:p w14:paraId="728D59D3" w14:textId="77777777" w:rsidR="009A7308" w:rsidRDefault="009A7308">
      <w:pPr>
        <w:spacing w:after="0" w:line="240" w:lineRule="auto"/>
        <w:jc w:val="both"/>
        <w:rPr>
          <w:rFonts w:ascii="Times New Roman" w:eastAsia="Times New Roman" w:hAnsi="Times New Roman"/>
          <w:sz w:val="24"/>
          <w:szCs w:val="24"/>
          <w:lang w:eastAsia="hr-HR"/>
        </w:rPr>
      </w:pPr>
    </w:p>
    <w:p w14:paraId="33BBE10C" w14:textId="77777777" w:rsidR="009A7308"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Održavanje nerazvrstanih cesta</w:t>
      </w:r>
    </w:p>
    <w:p w14:paraId="49B56AB1" w14:textId="77777777" w:rsidR="009A7308" w:rsidRDefault="009A7308">
      <w:pPr>
        <w:spacing w:after="0" w:line="240" w:lineRule="auto"/>
        <w:ind w:left="426"/>
        <w:jc w:val="both"/>
        <w:rPr>
          <w:rFonts w:ascii="Times New Roman" w:eastAsia="Times New Roman" w:hAnsi="Times New Roman"/>
          <w:szCs w:val="24"/>
          <w:lang w:eastAsia="hr-HR"/>
        </w:rPr>
      </w:pPr>
    </w:p>
    <w:p w14:paraId="4FCAE044" w14:textId="77777777" w:rsidR="009A7308" w:rsidRDefault="00000000">
      <w:pPr>
        <w:spacing w:after="0" w:line="240" w:lineRule="auto"/>
        <w:ind w:left="426"/>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Redovito održavanje čini skup mjera i radnji koje se obavljaju tijekom većeg dijela ili cijele godine na nerazvrstanim cestama sa svrhom održavanja prohodnosti i tehničke ispravnosti nerazvrstanih cesta, sigurnosti prometa na istima a obuhvaća slijedeće poslove:</w:t>
      </w:r>
    </w:p>
    <w:p w14:paraId="350A73FC" w14:textId="77777777" w:rsidR="009A7308"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asfaltnih nerazvrstanih cesta</w:t>
      </w:r>
      <w:r>
        <w:rPr>
          <w:rFonts w:ascii="Times New Roman" w:eastAsia="Times New Roman" w:hAnsi="Times New Roman"/>
          <w:b/>
          <w:sz w:val="24"/>
          <w:szCs w:val="24"/>
          <w:lang w:eastAsia="hr-HR"/>
        </w:rPr>
        <w:t xml:space="preserve"> </w:t>
      </w:r>
      <w:r>
        <w:rPr>
          <w:rFonts w:ascii="Times New Roman" w:eastAsia="Times New Roman" w:hAnsi="Times New Roman"/>
          <w:sz w:val="24"/>
          <w:szCs w:val="24"/>
          <w:lang w:eastAsia="hr-HR"/>
        </w:rPr>
        <w:t>obuhvaća redovito održavanje asfaltnih prometnica s potrebnim sanacijama i popravcima kolnika, te izvanredno održavanje kojim se vrši zamjena loše cestovne podloge kao i kolničke konstrukcije, uključujući i izvedbu svih potrebnih pratećih radova.</w:t>
      </w:r>
    </w:p>
    <w:p w14:paraId="6D1057DF" w14:textId="77777777" w:rsidR="009A7308"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Održavanje makadamskih nerazvrstanih cesta (poljskih putova) obuhvaća održavanje poljskih putova kao što su nasipavanje kamenom i slično.</w:t>
      </w:r>
    </w:p>
    <w:p w14:paraId="2707F13C" w14:textId="77777777" w:rsidR="009A7308"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Ophodnja i redovno praćenje stanja nerazvrstanih cesta,</w:t>
      </w:r>
      <w:r>
        <w:rPr>
          <w:rFonts w:ascii="Times New Roman" w:eastAsia="Times New Roman" w:hAnsi="Times New Roman"/>
          <w:b/>
          <w:sz w:val="24"/>
          <w:szCs w:val="24"/>
          <w:lang w:eastAsia="hr-HR"/>
        </w:rPr>
        <w:t xml:space="preserve"> </w:t>
      </w:r>
      <w:r>
        <w:rPr>
          <w:rFonts w:ascii="Times New Roman" w:eastAsia="Times New Roman" w:hAnsi="Times New Roman"/>
          <w:sz w:val="24"/>
          <w:szCs w:val="24"/>
          <w:lang w:eastAsia="hr-HR"/>
        </w:rPr>
        <w:t>obuhvaća nadzor prohodnosti i osposobljenosti nerazvrstane ceste za siguran promet redovnim pregledima nerazvrstane ceste.</w:t>
      </w:r>
    </w:p>
    <w:p w14:paraId="76BE61EF" w14:textId="77777777" w:rsidR="009A7308"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Zamjena, obnavljanje, popravljanje vertikalne i horizontalne signalizacije obuhvaća zamjenu, obnavljanje i popravljanje vertikalne i horizontalne prometne signalizacije na površinama koje se odnose na nerazvrstane ceste (kolnik, sustav za odvodnju atmosferskih voda s nerazvrstane ceste, nogostup, parkiralište, autobusno stajalište, okretište javnog prijevoza, biciklistička staza, zemljišni pojas s obiju strana ceste i sl.).</w:t>
      </w:r>
    </w:p>
    <w:p w14:paraId="00C0178C" w14:textId="77777777" w:rsidR="009A7308"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Čišćenje, zamjena i manji popravci otvorenog sustava za oborinsku odvodnju</w:t>
      </w:r>
      <w:r>
        <w:rPr>
          <w:rFonts w:ascii="Times New Roman" w:eastAsia="Times New Roman" w:hAnsi="Times New Roman"/>
          <w:b/>
          <w:sz w:val="24"/>
          <w:szCs w:val="24"/>
          <w:lang w:eastAsia="hr-HR"/>
        </w:rPr>
        <w:t xml:space="preserve"> </w:t>
      </w:r>
      <w:r>
        <w:rPr>
          <w:rFonts w:ascii="Times New Roman" w:eastAsia="Times New Roman" w:hAnsi="Times New Roman"/>
          <w:sz w:val="24"/>
          <w:szCs w:val="24"/>
          <w:lang w:eastAsia="hr-HR"/>
        </w:rPr>
        <w:t>obuhvaća održavanje odvodnje sa svih nerazvrstanih cesta na području općine kao i ostalih javnih površina,  iskop i održavanje odvodnih kanala, izgradnja potrebnih cijevnih propusta kao i betonskih kanala.</w:t>
      </w:r>
    </w:p>
    <w:p w14:paraId="645403F0" w14:textId="77777777" w:rsidR="009A7308"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Uništenje nepoželjne vegetacije</w:t>
      </w:r>
      <w:r>
        <w:rPr>
          <w:rFonts w:ascii="Times New Roman" w:eastAsia="Times New Roman" w:hAnsi="Times New Roman"/>
          <w:b/>
          <w:sz w:val="24"/>
          <w:szCs w:val="24"/>
          <w:lang w:eastAsia="hr-HR"/>
        </w:rPr>
        <w:t xml:space="preserve"> </w:t>
      </w:r>
      <w:r>
        <w:rPr>
          <w:rFonts w:ascii="Times New Roman" w:eastAsia="Times New Roman" w:hAnsi="Times New Roman"/>
          <w:sz w:val="24"/>
          <w:szCs w:val="24"/>
          <w:lang w:eastAsia="hr-HR"/>
        </w:rPr>
        <w:t>obuhvaća redovno održavanje vegetacije na površini ili uz površinu nerazvrstane ceste kao što su čišćenje i uklanjanje granja, grmlja i sličnog raslinja te košnja i održavanje trave s površine odnosno uz površinu koja pripada nerazvrstanoj cesti.</w:t>
      </w:r>
    </w:p>
    <w:p w14:paraId="0628033B" w14:textId="77777777" w:rsidR="009A7308"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Hitni popravci i intervencije u svrhu osiguranja i odvijanja prometa</w:t>
      </w:r>
      <w:r>
        <w:rPr>
          <w:rFonts w:ascii="Times New Roman" w:eastAsia="Times New Roman" w:hAnsi="Times New Roman"/>
          <w:b/>
          <w:sz w:val="24"/>
          <w:szCs w:val="24"/>
          <w:lang w:eastAsia="hr-HR"/>
        </w:rPr>
        <w:t xml:space="preserve">, </w:t>
      </w:r>
      <w:r>
        <w:rPr>
          <w:rFonts w:ascii="Times New Roman" w:eastAsia="Times New Roman" w:hAnsi="Times New Roman"/>
          <w:sz w:val="24"/>
          <w:szCs w:val="24"/>
          <w:lang w:eastAsia="hr-HR"/>
        </w:rPr>
        <w:t>obuhvaćaju  izvedbu hitnih i nepredviđenih radova.</w:t>
      </w:r>
    </w:p>
    <w:p w14:paraId="4810A2BC" w14:textId="77777777" w:rsidR="009A7308" w:rsidRDefault="00000000">
      <w:pPr>
        <w:numPr>
          <w:ilvl w:val="0"/>
          <w:numId w:val="2"/>
        </w:numPr>
        <w:spacing w:after="0" w:line="240" w:lineRule="auto"/>
        <w:ind w:hanging="294"/>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prohodnosti u zimskim uvjetima sukladno Operativnom programu zimskog održavanja nerazvrstanih cesta na području Općine Nijemci.</w:t>
      </w:r>
    </w:p>
    <w:p w14:paraId="413FD7E5" w14:textId="77777777" w:rsidR="009A7308" w:rsidRDefault="009A7308">
      <w:pPr>
        <w:spacing w:after="0" w:line="240" w:lineRule="auto"/>
        <w:ind w:left="426"/>
        <w:jc w:val="both"/>
        <w:rPr>
          <w:rFonts w:ascii="Times New Roman" w:eastAsia="Times New Roman" w:hAnsi="Times New Roman"/>
          <w:sz w:val="24"/>
          <w:szCs w:val="24"/>
          <w:lang w:eastAsia="hr-HR"/>
        </w:rPr>
      </w:pPr>
    </w:p>
    <w:p w14:paraId="494A3E9D" w14:textId="77777777" w:rsidR="009A7308" w:rsidRDefault="00000000">
      <w:pPr>
        <w:spacing w:after="0" w:line="240" w:lineRule="auto"/>
        <w:ind w:left="426"/>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Izvanredno održavanje cesta odnosi se na povremene radove koji se obavljaju radi mjestimičnog poboljšanja pojedinih dijelova ceste bez izmjene tehničkih elemenata ceste, osiguranja sigurnosti, stabilnosti i trajnosti ceste i cestovnih objekata i povećanja sigurnosti prometa,.</w:t>
      </w:r>
    </w:p>
    <w:p w14:paraId="4050DF62" w14:textId="77777777" w:rsidR="009A7308" w:rsidRDefault="009A7308">
      <w:pPr>
        <w:spacing w:after="0" w:line="240" w:lineRule="auto"/>
        <w:ind w:firstLine="426"/>
        <w:jc w:val="both"/>
        <w:rPr>
          <w:rFonts w:ascii="Times New Roman" w:eastAsia="Times New Roman" w:hAnsi="Times New Roman"/>
          <w:sz w:val="24"/>
          <w:szCs w:val="24"/>
          <w:lang w:eastAsia="hr-HR"/>
        </w:rPr>
      </w:pPr>
    </w:p>
    <w:p w14:paraId="79967DFA" w14:textId="77777777" w:rsidR="009A7308"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Održavanje javnih površina na kojima nije dopušten promet motornim vozilima</w:t>
      </w:r>
    </w:p>
    <w:p w14:paraId="1D6BD5AF" w14:textId="77777777" w:rsidR="009A7308" w:rsidRDefault="00000000">
      <w:pPr>
        <w:spacing w:after="0" w:line="240" w:lineRule="auto"/>
        <w:ind w:left="426"/>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Pod održavanjem javnih površina na kojima nije dopušten promet motornih vozila podrazumijeva se održavanje i popravci tih površina kojima se osigurava njihova funkcionalna ispravnost. 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4CF169C6" w14:textId="77777777" w:rsidR="009A7308" w:rsidRDefault="009A7308">
      <w:pPr>
        <w:spacing w:after="0" w:line="240" w:lineRule="auto"/>
        <w:ind w:left="426"/>
        <w:jc w:val="both"/>
        <w:rPr>
          <w:rFonts w:ascii="Times New Roman" w:eastAsia="Times New Roman" w:hAnsi="Times New Roman"/>
          <w:b/>
          <w:sz w:val="24"/>
          <w:szCs w:val="24"/>
          <w:lang w:eastAsia="hr-HR"/>
        </w:rPr>
      </w:pPr>
    </w:p>
    <w:p w14:paraId="6473AA8B" w14:textId="77777777" w:rsidR="009A7308"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Održavanje građevina javne odvodnje oborinskih voda</w:t>
      </w:r>
    </w:p>
    <w:p w14:paraId="446279A0" w14:textId="77777777" w:rsidR="009A7308" w:rsidRDefault="00000000">
      <w:pPr>
        <w:spacing w:after="0" w:line="240" w:lineRule="auto"/>
        <w:ind w:left="426"/>
        <w:jc w:val="both"/>
        <w:rPr>
          <w:rFonts w:ascii="Times New Roman" w:eastAsia="Times New Roman" w:hAnsi="Times New Roman"/>
          <w:b/>
          <w:sz w:val="24"/>
          <w:szCs w:val="24"/>
          <w:lang w:eastAsia="hr-HR"/>
        </w:rPr>
      </w:pPr>
      <w:r>
        <w:rPr>
          <w:rFonts w:ascii="Times New Roman" w:hAnsi="Times New Roman"/>
          <w:sz w:val="24"/>
          <w:szCs w:val="24"/>
        </w:rPr>
        <w:t>Uključuje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10E0D4E1" w14:textId="77777777" w:rsidR="009A7308" w:rsidRDefault="009A7308">
      <w:pPr>
        <w:spacing w:after="0" w:line="240" w:lineRule="auto"/>
        <w:ind w:left="426"/>
        <w:jc w:val="both"/>
        <w:rPr>
          <w:rFonts w:ascii="Times New Roman" w:eastAsia="Times New Roman" w:hAnsi="Times New Roman"/>
          <w:b/>
          <w:sz w:val="24"/>
          <w:szCs w:val="24"/>
          <w:lang w:eastAsia="hr-HR"/>
        </w:rPr>
      </w:pPr>
    </w:p>
    <w:p w14:paraId="1C5388D8" w14:textId="77777777" w:rsidR="009A7308"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Održavanje javnih zelenih površina</w:t>
      </w:r>
    </w:p>
    <w:p w14:paraId="4BB5766C" w14:textId="77777777" w:rsidR="009A7308"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košnja i skupljanje trave i smeća sa javnih zelenih površina</w:t>
      </w:r>
    </w:p>
    <w:p w14:paraId="0B8CF0AB" w14:textId="77777777" w:rsidR="009A7308"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osnivanje novih, te sanacija postojećih zelenih površina</w:t>
      </w:r>
    </w:p>
    <w:p w14:paraId="38F98505" w14:textId="77777777" w:rsidR="009A7308"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sadnja i održavanje sezonskog cvijeća, </w:t>
      </w:r>
      <w:r>
        <w:rPr>
          <w:rFonts w:ascii="Times New Roman" w:eastAsia="Times New Roman" w:hAnsi="Times New Roman"/>
          <w:sz w:val="24"/>
          <w:szCs w:val="24"/>
          <w:shd w:val="clear" w:color="auto" w:fill="FFFFFF"/>
          <w:lang w:eastAsia="hr-HR"/>
        </w:rPr>
        <w:t>održavanje i orezivanje drveća, grmlja i živica,</w:t>
      </w:r>
    </w:p>
    <w:p w14:paraId="5770F3CC" w14:textId="77777777" w:rsidR="009A7308"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parkovne, urbane opreme</w:t>
      </w:r>
    </w:p>
    <w:p w14:paraId="2345B0ED" w14:textId="77777777" w:rsidR="009A7308"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održavanje dječjih igrališta</w:t>
      </w:r>
    </w:p>
    <w:p w14:paraId="43A14971" w14:textId="77777777" w:rsidR="009A7308"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sportskih i rekreacijskih terena</w:t>
      </w:r>
    </w:p>
    <w:p w14:paraId="1D8B499F" w14:textId="77777777" w:rsidR="009A7308"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površina u zimskom periodu po potrebi</w:t>
      </w:r>
    </w:p>
    <w:p w14:paraId="03941CE0" w14:textId="77777777" w:rsidR="009A7308"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popločenih i nasipanih površina na javnim zelenim površinama</w:t>
      </w:r>
    </w:p>
    <w:p w14:paraId="6424751F" w14:textId="77777777" w:rsidR="009A7308"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prigodna uređenja općine</w:t>
      </w:r>
    </w:p>
    <w:p w14:paraId="65AE057E" w14:textId="77777777" w:rsidR="009A7308" w:rsidRDefault="00000000">
      <w:pPr>
        <w:numPr>
          <w:ilvl w:val="0"/>
          <w:numId w:val="3"/>
        </w:numPr>
        <w:spacing w:after="0" w:line="240" w:lineRule="auto"/>
        <w:ind w:left="850" w:hanging="425"/>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građevinski radovi na uređenju javnih zelenih površina</w:t>
      </w:r>
    </w:p>
    <w:p w14:paraId="6015ADCE" w14:textId="77777777" w:rsidR="009A7308" w:rsidRDefault="009A7308">
      <w:pPr>
        <w:spacing w:after="0" w:line="240" w:lineRule="auto"/>
        <w:ind w:left="426"/>
        <w:jc w:val="both"/>
        <w:rPr>
          <w:rFonts w:ascii="Times New Roman" w:eastAsia="Times New Roman" w:hAnsi="Times New Roman"/>
          <w:b/>
          <w:sz w:val="24"/>
          <w:szCs w:val="24"/>
          <w:lang w:eastAsia="hr-HR"/>
        </w:rPr>
      </w:pPr>
    </w:p>
    <w:p w14:paraId="3AB99B6B" w14:textId="77777777" w:rsidR="009A7308"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Održavanje građevina, uređaja i predmeta javne namjene </w:t>
      </w:r>
      <w:r>
        <w:rPr>
          <w:rFonts w:ascii="Times New Roman" w:hAnsi="Times New Roman"/>
          <w:sz w:val="24"/>
          <w:szCs w:val="24"/>
        </w:rPr>
        <w:t>podrazumijeva se održavanje, popravci i čišćenje tih građevina, uređaja i predmeta.</w:t>
      </w:r>
    </w:p>
    <w:p w14:paraId="7D8C1AB4" w14:textId="77777777" w:rsidR="009A7308" w:rsidRDefault="009A7308">
      <w:pPr>
        <w:spacing w:after="0" w:line="240" w:lineRule="auto"/>
        <w:ind w:left="426"/>
        <w:jc w:val="both"/>
        <w:rPr>
          <w:rFonts w:ascii="Times New Roman" w:eastAsia="Times New Roman" w:hAnsi="Times New Roman"/>
          <w:b/>
          <w:sz w:val="24"/>
          <w:szCs w:val="24"/>
          <w:lang w:eastAsia="hr-HR"/>
        </w:rPr>
      </w:pPr>
    </w:p>
    <w:p w14:paraId="02E96C7F" w14:textId="77777777" w:rsidR="009A7308"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Održavanje groblja </w:t>
      </w:r>
      <w:r>
        <w:rPr>
          <w:rFonts w:ascii="Times New Roman" w:hAnsi="Times New Roman"/>
          <w:sz w:val="24"/>
          <w:szCs w:val="24"/>
        </w:rPr>
        <w:t>podrazumijeva se održavanje prostora i zgrada za obavljanje ispraćaja i ukopa pokojnika te uređivanje putova, zelenih i drugih površina unutar groblja.</w:t>
      </w:r>
    </w:p>
    <w:p w14:paraId="4FF3F66A" w14:textId="77777777" w:rsidR="009A7308" w:rsidRDefault="009A7308">
      <w:pPr>
        <w:spacing w:after="0" w:line="240" w:lineRule="auto"/>
        <w:ind w:left="426"/>
        <w:jc w:val="both"/>
        <w:rPr>
          <w:rFonts w:ascii="Times New Roman" w:eastAsia="Times New Roman" w:hAnsi="Times New Roman"/>
          <w:b/>
          <w:sz w:val="24"/>
          <w:szCs w:val="24"/>
          <w:lang w:eastAsia="hr-HR"/>
        </w:rPr>
      </w:pPr>
    </w:p>
    <w:p w14:paraId="5D4115C7" w14:textId="77777777" w:rsidR="009A7308"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 xml:space="preserve">Održavanje čistoće javnih površina </w:t>
      </w:r>
      <w:r>
        <w:rPr>
          <w:rFonts w:ascii="Times New Roman" w:hAnsi="Times New Roman"/>
          <w:sz w:val="24"/>
          <w:szCs w:val="24"/>
        </w:rPr>
        <w:t>podrazumijeva se čišćenje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jedinice lokalne samouprave, odnosno Općine Nijemci.</w:t>
      </w:r>
    </w:p>
    <w:p w14:paraId="24ED58E6" w14:textId="77777777" w:rsidR="009A7308" w:rsidRDefault="009A7308">
      <w:pPr>
        <w:spacing w:after="0" w:line="240" w:lineRule="auto"/>
        <w:ind w:left="426"/>
        <w:jc w:val="both"/>
        <w:rPr>
          <w:rFonts w:ascii="Times New Roman" w:eastAsia="Times New Roman" w:hAnsi="Times New Roman"/>
          <w:b/>
          <w:sz w:val="24"/>
          <w:szCs w:val="24"/>
          <w:lang w:eastAsia="hr-HR"/>
        </w:rPr>
      </w:pPr>
    </w:p>
    <w:p w14:paraId="40782EB8" w14:textId="77777777" w:rsidR="009A7308" w:rsidRDefault="00000000">
      <w:pPr>
        <w:numPr>
          <w:ilvl w:val="0"/>
          <w:numId w:val="1"/>
        </w:numPr>
        <w:spacing w:after="0" w:line="240" w:lineRule="auto"/>
        <w:ind w:left="426" w:hanging="426"/>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Održavanje javne rasvjete</w:t>
      </w:r>
    </w:p>
    <w:p w14:paraId="5DA52767" w14:textId="77777777" w:rsidR="009A7308" w:rsidRDefault="00000000">
      <w:pPr>
        <w:spacing w:after="0" w:line="240" w:lineRule="auto"/>
        <w:ind w:left="426"/>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Upravljanje i održavanje objekata i uređaja javne rasvjete podrazumijeva radove interventnog i preventivnog održavanja, te utrošak električne energije.</w:t>
      </w:r>
    </w:p>
    <w:p w14:paraId="23E57D1A" w14:textId="77777777" w:rsidR="009A7308" w:rsidRDefault="00000000">
      <w:pPr>
        <w:spacing w:after="0" w:line="240" w:lineRule="auto"/>
        <w:ind w:firstLine="426"/>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Radovi interventnog i preventivnog održavanja obuhvaćaju:</w:t>
      </w:r>
    </w:p>
    <w:p w14:paraId="35FD0A64" w14:textId="77777777" w:rsidR="009A7308" w:rsidRDefault="00000000">
      <w:pPr>
        <w:pStyle w:val="Odlomakpopisa"/>
        <w:numPr>
          <w:ilvl w:val="0"/>
          <w:numId w:val="4"/>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otklanjanje kvarova na instalaciji, zamjena žarulja i rasvjetnih cijevi </w:t>
      </w:r>
    </w:p>
    <w:p w14:paraId="47845DCB" w14:textId="77777777" w:rsidR="009A7308" w:rsidRDefault="00000000">
      <w:pPr>
        <w:numPr>
          <w:ilvl w:val="0"/>
          <w:numId w:val="4"/>
        </w:numPr>
        <w:spacing w:after="0" w:line="240" w:lineRule="auto"/>
        <w:ind w:left="709" w:hanging="283"/>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te popravak svjetiljki i reflektora, stupova i kandelabera, ispitivanje i popravak kvarova na kabelima,</w:t>
      </w:r>
    </w:p>
    <w:p w14:paraId="3C0F08D1" w14:textId="77777777" w:rsidR="009A7308" w:rsidRDefault="00000000">
      <w:pPr>
        <w:numPr>
          <w:ilvl w:val="0"/>
          <w:numId w:val="4"/>
        </w:numPr>
        <w:spacing w:after="0" w:line="240" w:lineRule="auto"/>
        <w:ind w:left="709" w:hanging="283"/>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bojanje stupova,</w:t>
      </w:r>
    </w:p>
    <w:p w14:paraId="27D20C20" w14:textId="77777777" w:rsidR="009A7308" w:rsidRDefault="00000000">
      <w:pPr>
        <w:numPr>
          <w:ilvl w:val="0"/>
          <w:numId w:val="4"/>
        </w:numPr>
        <w:spacing w:after="0" w:line="240" w:lineRule="auto"/>
        <w:ind w:left="709" w:hanging="283"/>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 xml:space="preserve">kontrola brojila na rasvjetnim tijelima, </w:t>
      </w:r>
    </w:p>
    <w:p w14:paraId="4027E511" w14:textId="77777777" w:rsidR="009A7308" w:rsidRDefault="00000000">
      <w:pPr>
        <w:numPr>
          <w:ilvl w:val="0"/>
          <w:numId w:val="4"/>
        </w:numPr>
        <w:spacing w:after="0" w:line="240" w:lineRule="auto"/>
        <w:ind w:left="709" w:hanging="283"/>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 xml:space="preserve">dopuna postojeće projektne dokumentacije ( upotpunjavanje tehničkih podataka), </w:t>
      </w:r>
    </w:p>
    <w:p w14:paraId="558B94EA" w14:textId="77777777" w:rsidR="009A7308" w:rsidRDefault="00000000">
      <w:pPr>
        <w:numPr>
          <w:ilvl w:val="0"/>
          <w:numId w:val="4"/>
        </w:numPr>
        <w:spacing w:after="0" w:line="240" w:lineRule="auto"/>
        <w:ind w:left="709" w:hanging="283"/>
        <w:jc w:val="both"/>
        <w:rPr>
          <w:rFonts w:ascii="Times New Roman" w:eastAsia="Times New Roman" w:hAnsi="Times New Roman"/>
          <w:b/>
          <w:sz w:val="24"/>
          <w:szCs w:val="24"/>
          <w:lang w:eastAsia="hr-HR"/>
        </w:rPr>
      </w:pPr>
      <w:r>
        <w:rPr>
          <w:rFonts w:ascii="Times New Roman" w:eastAsia="Times New Roman" w:hAnsi="Times New Roman"/>
          <w:sz w:val="24"/>
          <w:szCs w:val="24"/>
          <w:lang w:eastAsia="hr-HR"/>
        </w:rPr>
        <w:t xml:space="preserve">usluga nadzora i drugo. </w:t>
      </w:r>
    </w:p>
    <w:p w14:paraId="66DCC9BE" w14:textId="77777777" w:rsidR="009A7308" w:rsidRDefault="009A7308">
      <w:pPr>
        <w:spacing w:after="0" w:line="240" w:lineRule="auto"/>
        <w:ind w:left="4820"/>
        <w:rPr>
          <w:rFonts w:ascii="Times New Roman" w:eastAsia="Times New Roman" w:hAnsi="Times New Roman"/>
          <w:b/>
          <w:sz w:val="19"/>
          <w:szCs w:val="19"/>
        </w:rPr>
      </w:pPr>
    </w:p>
    <w:p w14:paraId="3F347E14" w14:textId="77777777" w:rsidR="009A7308" w:rsidRDefault="0000000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3.</w:t>
      </w:r>
    </w:p>
    <w:p w14:paraId="5BD58900" w14:textId="77777777" w:rsidR="009A7308" w:rsidRDefault="0000000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Program održavanja komunalne infrastrukture u 2025. g. i financijska sredstva potrebna za ostvarivanje Programa utvrđuje se kako slijedi:</w:t>
      </w:r>
    </w:p>
    <w:p w14:paraId="29F5A6A2" w14:textId="77777777" w:rsidR="009A7308" w:rsidRDefault="009A7308">
      <w:pPr>
        <w:spacing w:after="0" w:line="240" w:lineRule="auto"/>
        <w:jc w:val="both"/>
        <w:rPr>
          <w:rFonts w:ascii="Times New Roman" w:eastAsia="Times New Roman" w:hAnsi="Times New Roman"/>
          <w:sz w:val="24"/>
          <w:szCs w:val="24"/>
          <w:lang w:eastAsia="hr-HR"/>
        </w:rPr>
      </w:pPr>
    </w:p>
    <w:tbl>
      <w:tblPr>
        <w:tblStyle w:val="Obinatablica1"/>
        <w:tblW w:w="9752" w:type="dxa"/>
        <w:tblInd w:w="118" w:type="dxa"/>
        <w:tblLook w:val="04A0" w:firstRow="1" w:lastRow="0" w:firstColumn="1" w:lastColumn="0" w:noHBand="0" w:noVBand="1"/>
      </w:tblPr>
      <w:tblGrid>
        <w:gridCol w:w="1432"/>
        <w:gridCol w:w="6780"/>
        <w:gridCol w:w="1540"/>
      </w:tblGrid>
      <w:tr w:rsidR="009A7308" w14:paraId="547AFB9A" w14:textId="77777777">
        <w:trPr>
          <w:trHeight w:val="645"/>
        </w:trPr>
        <w:tc>
          <w:tcPr>
            <w:tcW w:w="1432" w:type="dxa"/>
            <w:tcBorders>
              <w:top w:val="single" w:sz="8" w:space="0" w:color="auto"/>
              <w:left w:val="single" w:sz="8" w:space="0" w:color="auto"/>
              <w:bottom w:val="double" w:sz="6" w:space="0" w:color="auto"/>
              <w:right w:val="single" w:sz="8" w:space="0" w:color="auto"/>
            </w:tcBorders>
            <w:vAlign w:val="center"/>
          </w:tcPr>
          <w:p w14:paraId="50066254" w14:textId="77777777" w:rsidR="009A7308"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Red. br. </w:t>
            </w:r>
          </w:p>
        </w:tc>
        <w:tc>
          <w:tcPr>
            <w:tcW w:w="6780" w:type="dxa"/>
            <w:tcBorders>
              <w:top w:val="single" w:sz="8" w:space="0" w:color="auto"/>
              <w:left w:val="nil"/>
              <w:bottom w:val="double" w:sz="6" w:space="0" w:color="auto"/>
              <w:right w:val="single" w:sz="8" w:space="0" w:color="auto"/>
            </w:tcBorders>
            <w:vAlign w:val="center"/>
          </w:tcPr>
          <w:p w14:paraId="1FF70350" w14:textId="77777777" w:rsidR="009A7308"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Naziv </w:t>
            </w:r>
          </w:p>
        </w:tc>
        <w:tc>
          <w:tcPr>
            <w:tcW w:w="1540" w:type="dxa"/>
            <w:tcBorders>
              <w:top w:val="single" w:sz="8" w:space="0" w:color="auto"/>
              <w:left w:val="nil"/>
              <w:bottom w:val="double" w:sz="6" w:space="0" w:color="auto"/>
              <w:right w:val="single" w:sz="8" w:space="0" w:color="auto"/>
            </w:tcBorders>
            <w:vAlign w:val="center"/>
          </w:tcPr>
          <w:p w14:paraId="6246E2E3" w14:textId="77777777" w:rsidR="009A7308"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Planirani iznos u EUR</w:t>
            </w:r>
          </w:p>
        </w:tc>
      </w:tr>
      <w:tr w:rsidR="009A7308" w14:paraId="37056C9D" w14:textId="77777777">
        <w:trPr>
          <w:trHeight w:val="345"/>
        </w:trPr>
        <w:tc>
          <w:tcPr>
            <w:tcW w:w="1432" w:type="dxa"/>
            <w:tcBorders>
              <w:top w:val="nil"/>
              <w:left w:val="single" w:sz="8" w:space="0" w:color="auto"/>
              <w:bottom w:val="single" w:sz="8" w:space="0" w:color="auto"/>
              <w:right w:val="single" w:sz="8" w:space="0" w:color="auto"/>
            </w:tcBorders>
            <w:shd w:val="clear" w:color="auto" w:fill="D9D9D9"/>
            <w:vAlign w:val="center"/>
          </w:tcPr>
          <w:p w14:paraId="0D131452"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1. </w:t>
            </w:r>
          </w:p>
        </w:tc>
        <w:tc>
          <w:tcPr>
            <w:tcW w:w="6780" w:type="dxa"/>
            <w:tcBorders>
              <w:top w:val="nil"/>
              <w:left w:val="nil"/>
              <w:bottom w:val="single" w:sz="8" w:space="0" w:color="auto"/>
              <w:right w:val="single" w:sz="8" w:space="0" w:color="auto"/>
            </w:tcBorders>
            <w:shd w:val="clear" w:color="auto" w:fill="D9D9D9"/>
            <w:vAlign w:val="center"/>
          </w:tcPr>
          <w:p w14:paraId="2FFF4B4E"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Održavanje nerazvrstanih cesta</w:t>
            </w:r>
          </w:p>
        </w:tc>
        <w:tc>
          <w:tcPr>
            <w:tcW w:w="1540" w:type="dxa"/>
            <w:tcBorders>
              <w:top w:val="nil"/>
              <w:left w:val="nil"/>
              <w:bottom w:val="single" w:sz="8" w:space="0" w:color="auto"/>
              <w:right w:val="single" w:sz="8" w:space="0" w:color="auto"/>
            </w:tcBorders>
            <w:shd w:val="clear" w:color="auto" w:fill="D9D9D9"/>
            <w:vAlign w:val="center"/>
          </w:tcPr>
          <w:p w14:paraId="6FF8CE0B" w14:textId="77777777" w:rsidR="009A7308" w:rsidRDefault="009A7308">
            <w:pPr>
              <w:spacing w:after="0" w:line="240" w:lineRule="auto"/>
              <w:jc w:val="right"/>
              <w:rPr>
                <w:rFonts w:ascii="Times New Roman" w:eastAsia="Times New Roman" w:hAnsi="Times New Roman"/>
                <w:b/>
                <w:bCs/>
                <w:sz w:val="24"/>
                <w:szCs w:val="24"/>
                <w:lang w:eastAsia="hr-HR"/>
              </w:rPr>
            </w:pPr>
          </w:p>
        </w:tc>
      </w:tr>
      <w:tr w:rsidR="009A7308" w14:paraId="49448CC9" w14:textId="77777777">
        <w:trPr>
          <w:trHeight w:val="330"/>
        </w:trPr>
        <w:tc>
          <w:tcPr>
            <w:tcW w:w="1432" w:type="dxa"/>
            <w:vMerge w:val="restart"/>
            <w:tcBorders>
              <w:left w:val="single" w:sz="8" w:space="0" w:color="auto"/>
              <w:right w:val="single" w:sz="8" w:space="0" w:color="auto"/>
            </w:tcBorders>
            <w:vAlign w:val="center"/>
          </w:tcPr>
          <w:p w14:paraId="66249D2C"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25AE8E88"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Redovno i investicijsko održavanje asfaltiranih nerazvrstanih cesta</w:t>
            </w:r>
          </w:p>
        </w:tc>
        <w:tc>
          <w:tcPr>
            <w:tcW w:w="1540" w:type="dxa"/>
            <w:tcBorders>
              <w:top w:val="nil"/>
              <w:left w:val="nil"/>
              <w:bottom w:val="single" w:sz="8" w:space="0" w:color="auto"/>
              <w:right w:val="single" w:sz="8" w:space="0" w:color="auto"/>
            </w:tcBorders>
            <w:vAlign w:val="center"/>
          </w:tcPr>
          <w:p w14:paraId="349EC050"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18.000,00</w:t>
            </w:r>
          </w:p>
        </w:tc>
      </w:tr>
      <w:tr w:rsidR="009A7308" w14:paraId="0398DF8D" w14:textId="77777777">
        <w:trPr>
          <w:trHeight w:val="330"/>
        </w:trPr>
        <w:tc>
          <w:tcPr>
            <w:tcW w:w="1432" w:type="dxa"/>
            <w:vMerge/>
            <w:tcBorders>
              <w:left w:val="single" w:sz="8" w:space="0" w:color="auto"/>
              <w:right w:val="single" w:sz="8" w:space="0" w:color="auto"/>
            </w:tcBorders>
            <w:vAlign w:val="center"/>
          </w:tcPr>
          <w:p w14:paraId="65D9DF0C"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724EBC01"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Redovno održavanje poljskih putova</w:t>
            </w:r>
          </w:p>
        </w:tc>
        <w:tc>
          <w:tcPr>
            <w:tcW w:w="1540" w:type="dxa"/>
            <w:tcBorders>
              <w:top w:val="nil"/>
              <w:left w:val="nil"/>
              <w:bottom w:val="single" w:sz="8" w:space="0" w:color="auto"/>
              <w:right w:val="single" w:sz="8" w:space="0" w:color="auto"/>
            </w:tcBorders>
            <w:vAlign w:val="center"/>
          </w:tcPr>
          <w:p w14:paraId="518F5ABD"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143.964,00</w:t>
            </w:r>
          </w:p>
        </w:tc>
      </w:tr>
      <w:tr w:rsidR="009A7308" w14:paraId="7E733C5C" w14:textId="77777777">
        <w:trPr>
          <w:trHeight w:val="330"/>
        </w:trPr>
        <w:tc>
          <w:tcPr>
            <w:tcW w:w="1432" w:type="dxa"/>
            <w:vMerge/>
            <w:tcBorders>
              <w:left w:val="single" w:sz="8" w:space="0" w:color="auto"/>
              <w:right w:val="single" w:sz="8" w:space="0" w:color="auto"/>
            </w:tcBorders>
            <w:vAlign w:val="center"/>
          </w:tcPr>
          <w:p w14:paraId="1AC4E45D"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0E7989D9"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Zimska služba</w:t>
            </w:r>
          </w:p>
        </w:tc>
        <w:tc>
          <w:tcPr>
            <w:tcW w:w="1540" w:type="dxa"/>
            <w:tcBorders>
              <w:top w:val="nil"/>
              <w:left w:val="nil"/>
              <w:bottom w:val="single" w:sz="8" w:space="0" w:color="auto"/>
              <w:right w:val="single" w:sz="8" w:space="0" w:color="auto"/>
            </w:tcBorders>
            <w:vAlign w:val="center"/>
          </w:tcPr>
          <w:p w14:paraId="67A9F6F0"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5.000,00</w:t>
            </w:r>
          </w:p>
        </w:tc>
      </w:tr>
      <w:tr w:rsidR="009A7308" w14:paraId="5C7F4418" w14:textId="77777777">
        <w:trPr>
          <w:trHeight w:val="330"/>
        </w:trPr>
        <w:tc>
          <w:tcPr>
            <w:tcW w:w="1432" w:type="dxa"/>
            <w:vMerge/>
            <w:tcBorders>
              <w:left w:val="single" w:sz="8" w:space="0" w:color="auto"/>
              <w:right w:val="single" w:sz="8" w:space="0" w:color="auto"/>
            </w:tcBorders>
            <w:vAlign w:val="center"/>
          </w:tcPr>
          <w:p w14:paraId="25DF9A32"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0E2B44E9"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Ostale usluge održavanja poljskih puteva</w:t>
            </w:r>
          </w:p>
        </w:tc>
        <w:tc>
          <w:tcPr>
            <w:tcW w:w="1540" w:type="dxa"/>
            <w:tcBorders>
              <w:top w:val="nil"/>
              <w:left w:val="nil"/>
              <w:bottom w:val="single" w:sz="8" w:space="0" w:color="auto"/>
              <w:right w:val="single" w:sz="8" w:space="0" w:color="auto"/>
            </w:tcBorders>
            <w:vAlign w:val="center"/>
          </w:tcPr>
          <w:p w14:paraId="2CFF62D5"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40.000,00</w:t>
            </w:r>
          </w:p>
        </w:tc>
      </w:tr>
      <w:tr w:rsidR="009A7308" w14:paraId="473007D7" w14:textId="77777777">
        <w:trPr>
          <w:trHeight w:val="330"/>
        </w:trPr>
        <w:tc>
          <w:tcPr>
            <w:tcW w:w="1432" w:type="dxa"/>
            <w:vMerge/>
            <w:tcBorders>
              <w:left w:val="single" w:sz="8" w:space="0" w:color="auto"/>
              <w:bottom w:val="single" w:sz="8" w:space="0" w:color="000000"/>
              <w:right w:val="single" w:sz="8" w:space="0" w:color="auto"/>
            </w:tcBorders>
            <w:vAlign w:val="center"/>
          </w:tcPr>
          <w:p w14:paraId="196427D6"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3258EB6C"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kanalske mreže</w:t>
            </w:r>
          </w:p>
        </w:tc>
        <w:tc>
          <w:tcPr>
            <w:tcW w:w="1540" w:type="dxa"/>
            <w:tcBorders>
              <w:top w:val="nil"/>
              <w:left w:val="nil"/>
              <w:bottom w:val="single" w:sz="8" w:space="0" w:color="auto"/>
              <w:right w:val="single" w:sz="8" w:space="0" w:color="auto"/>
            </w:tcBorders>
            <w:vAlign w:val="center"/>
          </w:tcPr>
          <w:p w14:paraId="184C6E4C"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180.000,00</w:t>
            </w:r>
          </w:p>
        </w:tc>
      </w:tr>
      <w:tr w:rsidR="009A7308" w14:paraId="2E9ABED6" w14:textId="77777777">
        <w:trPr>
          <w:trHeight w:val="330"/>
        </w:trPr>
        <w:tc>
          <w:tcPr>
            <w:tcW w:w="8212" w:type="dxa"/>
            <w:gridSpan w:val="2"/>
            <w:tcBorders>
              <w:top w:val="single" w:sz="8" w:space="0" w:color="auto"/>
              <w:left w:val="single" w:sz="8" w:space="0" w:color="auto"/>
              <w:bottom w:val="single" w:sz="8" w:space="0" w:color="auto"/>
              <w:right w:val="single" w:sz="8" w:space="0" w:color="000000"/>
            </w:tcBorders>
            <w:vAlign w:val="center"/>
          </w:tcPr>
          <w:p w14:paraId="18A99FB8"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UKUPNO:</w:t>
            </w:r>
          </w:p>
        </w:tc>
        <w:tc>
          <w:tcPr>
            <w:tcW w:w="1540" w:type="dxa"/>
            <w:tcBorders>
              <w:top w:val="nil"/>
              <w:left w:val="nil"/>
              <w:bottom w:val="single" w:sz="8" w:space="0" w:color="auto"/>
              <w:right w:val="single" w:sz="8" w:space="0" w:color="auto"/>
            </w:tcBorders>
            <w:vAlign w:val="center"/>
          </w:tcPr>
          <w:p w14:paraId="3E611CCD" w14:textId="77777777" w:rsidR="009A7308"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386.964,00</w:t>
            </w:r>
          </w:p>
        </w:tc>
      </w:tr>
      <w:tr w:rsidR="009A7308" w14:paraId="0FA1CD10" w14:textId="77777777">
        <w:trPr>
          <w:trHeight w:val="645"/>
        </w:trPr>
        <w:tc>
          <w:tcPr>
            <w:tcW w:w="1432" w:type="dxa"/>
            <w:tcBorders>
              <w:top w:val="nil"/>
              <w:left w:val="single" w:sz="8" w:space="0" w:color="auto"/>
              <w:bottom w:val="single" w:sz="8" w:space="0" w:color="auto"/>
              <w:right w:val="single" w:sz="8" w:space="0" w:color="auto"/>
            </w:tcBorders>
            <w:shd w:val="clear" w:color="auto" w:fill="D9D9D9"/>
            <w:vAlign w:val="center"/>
          </w:tcPr>
          <w:p w14:paraId="0197F3D5"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2. </w:t>
            </w:r>
          </w:p>
        </w:tc>
        <w:tc>
          <w:tcPr>
            <w:tcW w:w="6780" w:type="dxa"/>
            <w:tcBorders>
              <w:top w:val="nil"/>
              <w:left w:val="nil"/>
              <w:bottom w:val="single" w:sz="8" w:space="0" w:color="auto"/>
              <w:right w:val="single" w:sz="8" w:space="0" w:color="auto"/>
            </w:tcBorders>
            <w:shd w:val="clear" w:color="auto" w:fill="D9D9D9"/>
            <w:vAlign w:val="center"/>
          </w:tcPr>
          <w:p w14:paraId="3D71EEEC"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Održavanje prometnih površina na kojima nije dopušten promet motornim vozilima</w:t>
            </w:r>
          </w:p>
        </w:tc>
        <w:tc>
          <w:tcPr>
            <w:tcW w:w="1540" w:type="dxa"/>
            <w:tcBorders>
              <w:top w:val="nil"/>
              <w:left w:val="nil"/>
              <w:bottom w:val="single" w:sz="8" w:space="0" w:color="auto"/>
              <w:right w:val="single" w:sz="8" w:space="0" w:color="auto"/>
            </w:tcBorders>
            <w:shd w:val="clear" w:color="auto" w:fill="D9D9D9"/>
            <w:vAlign w:val="center"/>
          </w:tcPr>
          <w:p w14:paraId="56E7A495" w14:textId="77777777" w:rsidR="009A7308" w:rsidRDefault="009A7308">
            <w:pPr>
              <w:spacing w:after="0" w:line="240" w:lineRule="auto"/>
              <w:jc w:val="right"/>
              <w:rPr>
                <w:rFonts w:ascii="Times New Roman" w:eastAsia="Times New Roman" w:hAnsi="Times New Roman"/>
                <w:b/>
                <w:bCs/>
                <w:sz w:val="24"/>
                <w:szCs w:val="24"/>
                <w:lang w:eastAsia="hr-HR"/>
              </w:rPr>
            </w:pPr>
          </w:p>
        </w:tc>
      </w:tr>
      <w:tr w:rsidR="009A7308" w14:paraId="486AF4C7" w14:textId="77777777">
        <w:trPr>
          <w:trHeight w:val="330"/>
        </w:trPr>
        <w:tc>
          <w:tcPr>
            <w:tcW w:w="1432" w:type="dxa"/>
            <w:tcBorders>
              <w:top w:val="nil"/>
              <w:left w:val="single" w:sz="8" w:space="0" w:color="auto"/>
              <w:bottom w:val="single" w:sz="8" w:space="0" w:color="auto"/>
              <w:right w:val="single" w:sz="8" w:space="0" w:color="auto"/>
            </w:tcBorders>
            <w:vAlign w:val="center"/>
          </w:tcPr>
          <w:p w14:paraId="4D4485A0"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w:t>
            </w:r>
          </w:p>
        </w:tc>
        <w:tc>
          <w:tcPr>
            <w:tcW w:w="6780" w:type="dxa"/>
            <w:tcBorders>
              <w:top w:val="nil"/>
              <w:left w:val="nil"/>
              <w:bottom w:val="single" w:sz="8" w:space="0" w:color="auto"/>
              <w:right w:val="single" w:sz="8" w:space="0" w:color="auto"/>
            </w:tcBorders>
            <w:vAlign w:val="center"/>
          </w:tcPr>
          <w:p w14:paraId="58C72869"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čistoće javnih površina</w:t>
            </w:r>
          </w:p>
        </w:tc>
        <w:tc>
          <w:tcPr>
            <w:tcW w:w="1540" w:type="dxa"/>
            <w:tcBorders>
              <w:top w:val="nil"/>
              <w:left w:val="nil"/>
              <w:bottom w:val="single" w:sz="8" w:space="0" w:color="auto"/>
              <w:right w:val="single" w:sz="8" w:space="0" w:color="auto"/>
            </w:tcBorders>
            <w:vAlign w:val="center"/>
          </w:tcPr>
          <w:p w14:paraId="6B662373"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95.000,00</w:t>
            </w:r>
          </w:p>
        </w:tc>
      </w:tr>
      <w:tr w:rsidR="009A7308" w14:paraId="4EA82BAD" w14:textId="77777777">
        <w:trPr>
          <w:trHeight w:val="330"/>
        </w:trPr>
        <w:tc>
          <w:tcPr>
            <w:tcW w:w="1432" w:type="dxa"/>
            <w:tcBorders>
              <w:top w:val="nil"/>
              <w:left w:val="single" w:sz="8" w:space="0" w:color="auto"/>
              <w:bottom w:val="single" w:sz="8" w:space="0" w:color="auto"/>
              <w:right w:val="single" w:sz="8" w:space="0" w:color="auto"/>
            </w:tcBorders>
            <w:vAlign w:val="center"/>
          </w:tcPr>
          <w:p w14:paraId="4A3D55D4"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2E127032"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Javni radovi</w:t>
            </w:r>
          </w:p>
        </w:tc>
        <w:tc>
          <w:tcPr>
            <w:tcW w:w="1540" w:type="dxa"/>
            <w:tcBorders>
              <w:top w:val="nil"/>
              <w:left w:val="nil"/>
              <w:bottom w:val="single" w:sz="8" w:space="0" w:color="auto"/>
              <w:right w:val="single" w:sz="8" w:space="0" w:color="auto"/>
            </w:tcBorders>
            <w:vAlign w:val="center"/>
          </w:tcPr>
          <w:p w14:paraId="14670143"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18.227,00</w:t>
            </w:r>
          </w:p>
        </w:tc>
      </w:tr>
      <w:tr w:rsidR="009A7308" w14:paraId="00BE874F" w14:textId="77777777">
        <w:trPr>
          <w:trHeight w:val="330"/>
        </w:trPr>
        <w:tc>
          <w:tcPr>
            <w:tcW w:w="8212" w:type="dxa"/>
            <w:gridSpan w:val="2"/>
            <w:tcBorders>
              <w:top w:val="single" w:sz="8" w:space="0" w:color="auto"/>
              <w:left w:val="single" w:sz="8" w:space="0" w:color="auto"/>
              <w:bottom w:val="single" w:sz="8" w:space="0" w:color="auto"/>
              <w:right w:val="single" w:sz="8" w:space="0" w:color="000000"/>
            </w:tcBorders>
            <w:vAlign w:val="center"/>
          </w:tcPr>
          <w:p w14:paraId="24A05880"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UKUPNO:</w:t>
            </w:r>
          </w:p>
        </w:tc>
        <w:tc>
          <w:tcPr>
            <w:tcW w:w="1540" w:type="dxa"/>
            <w:tcBorders>
              <w:top w:val="nil"/>
              <w:left w:val="nil"/>
              <w:bottom w:val="single" w:sz="8" w:space="0" w:color="auto"/>
              <w:right w:val="single" w:sz="8" w:space="0" w:color="auto"/>
            </w:tcBorders>
            <w:vAlign w:val="center"/>
          </w:tcPr>
          <w:p w14:paraId="366FF95F" w14:textId="77777777" w:rsidR="009A7308"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113.227,00</w:t>
            </w:r>
          </w:p>
        </w:tc>
      </w:tr>
      <w:tr w:rsidR="009A7308" w14:paraId="0A011767" w14:textId="77777777">
        <w:trPr>
          <w:trHeight w:val="330"/>
        </w:trPr>
        <w:tc>
          <w:tcPr>
            <w:tcW w:w="1432" w:type="dxa"/>
            <w:tcBorders>
              <w:top w:val="nil"/>
              <w:left w:val="single" w:sz="8" w:space="0" w:color="auto"/>
              <w:bottom w:val="single" w:sz="8" w:space="0" w:color="auto"/>
              <w:right w:val="single" w:sz="8" w:space="0" w:color="auto"/>
            </w:tcBorders>
            <w:shd w:val="clear" w:color="auto" w:fill="D9D9D9"/>
            <w:vAlign w:val="center"/>
          </w:tcPr>
          <w:p w14:paraId="2859945A"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3.</w:t>
            </w:r>
          </w:p>
        </w:tc>
        <w:tc>
          <w:tcPr>
            <w:tcW w:w="6780" w:type="dxa"/>
            <w:tcBorders>
              <w:top w:val="nil"/>
              <w:left w:val="nil"/>
              <w:bottom w:val="single" w:sz="8" w:space="0" w:color="auto"/>
              <w:right w:val="single" w:sz="8" w:space="0" w:color="auto"/>
            </w:tcBorders>
            <w:shd w:val="clear" w:color="auto" w:fill="D9D9D9"/>
            <w:vAlign w:val="center"/>
          </w:tcPr>
          <w:p w14:paraId="0F9D1272"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Održavanje javnih zelenih površina</w:t>
            </w:r>
          </w:p>
        </w:tc>
        <w:tc>
          <w:tcPr>
            <w:tcW w:w="1540" w:type="dxa"/>
            <w:tcBorders>
              <w:top w:val="nil"/>
              <w:left w:val="nil"/>
              <w:bottom w:val="single" w:sz="8" w:space="0" w:color="auto"/>
              <w:right w:val="single" w:sz="8" w:space="0" w:color="auto"/>
            </w:tcBorders>
            <w:shd w:val="clear" w:color="auto" w:fill="D9D9D9"/>
            <w:vAlign w:val="center"/>
          </w:tcPr>
          <w:p w14:paraId="17D964EA" w14:textId="77777777" w:rsidR="009A7308" w:rsidRDefault="009A7308">
            <w:pPr>
              <w:spacing w:after="0" w:line="240" w:lineRule="auto"/>
              <w:jc w:val="right"/>
              <w:rPr>
                <w:rFonts w:ascii="Times New Roman" w:eastAsia="Times New Roman" w:hAnsi="Times New Roman"/>
                <w:b/>
                <w:bCs/>
                <w:color w:val="FF0000"/>
                <w:sz w:val="24"/>
                <w:szCs w:val="24"/>
                <w:lang w:eastAsia="hr-HR"/>
              </w:rPr>
            </w:pPr>
          </w:p>
        </w:tc>
      </w:tr>
      <w:tr w:rsidR="009A7308" w14:paraId="49786D04" w14:textId="77777777">
        <w:trPr>
          <w:trHeight w:val="645"/>
        </w:trPr>
        <w:tc>
          <w:tcPr>
            <w:tcW w:w="1432" w:type="dxa"/>
            <w:vMerge w:val="restart"/>
            <w:tcBorders>
              <w:top w:val="nil"/>
              <w:left w:val="single" w:sz="8" w:space="0" w:color="auto"/>
              <w:right w:val="single" w:sz="8" w:space="0" w:color="auto"/>
            </w:tcBorders>
            <w:vAlign w:val="center"/>
          </w:tcPr>
          <w:p w14:paraId="66EB7098" w14:textId="77777777" w:rsidR="009A7308"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w:t>
            </w:r>
          </w:p>
        </w:tc>
        <w:tc>
          <w:tcPr>
            <w:tcW w:w="6780" w:type="dxa"/>
            <w:tcBorders>
              <w:top w:val="nil"/>
              <w:left w:val="nil"/>
              <w:bottom w:val="single" w:sz="8" w:space="0" w:color="auto"/>
              <w:right w:val="single" w:sz="8" w:space="0" w:color="auto"/>
            </w:tcBorders>
            <w:vAlign w:val="center"/>
          </w:tcPr>
          <w:p w14:paraId="714B52D1"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Košnja i skupljanje trave i smeća sa javnih zelenih površina – ugovor</w:t>
            </w:r>
          </w:p>
        </w:tc>
        <w:tc>
          <w:tcPr>
            <w:tcW w:w="1540" w:type="dxa"/>
            <w:tcBorders>
              <w:top w:val="nil"/>
              <w:left w:val="nil"/>
              <w:bottom w:val="single" w:sz="8" w:space="0" w:color="auto"/>
              <w:right w:val="single" w:sz="8" w:space="0" w:color="auto"/>
            </w:tcBorders>
            <w:vAlign w:val="center"/>
          </w:tcPr>
          <w:p w14:paraId="71B50B1E"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145.000,00</w:t>
            </w:r>
          </w:p>
        </w:tc>
      </w:tr>
      <w:tr w:rsidR="009A7308" w14:paraId="72BC37FE" w14:textId="77777777">
        <w:trPr>
          <w:trHeight w:val="660"/>
        </w:trPr>
        <w:tc>
          <w:tcPr>
            <w:tcW w:w="1432" w:type="dxa"/>
            <w:vMerge/>
            <w:tcBorders>
              <w:left w:val="single" w:sz="8" w:space="0" w:color="auto"/>
              <w:right w:val="single" w:sz="8" w:space="0" w:color="auto"/>
            </w:tcBorders>
            <w:vAlign w:val="center"/>
          </w:tcPr>
          <w:p w14:paraId="2BFB1AAE"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5B3B5216"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ostalih zelenih površina, sadnja i održavanje sezonskog cvijeća, te održavanje i orezivanje drveća, grmlja i živica</w:t>
            </w:r>
          </w:p>
        </w:tc>
        <w:tc>
          <w:tcPr>
            <w:tcW w:w="1540" w:type="dxa"/>
            <w:tcBorders>
              <w:top w:val="nil"/>
              <w:left w:val="nil"/>
              <w:bottom w:val="single" w:sz="8" w:space="0" w:color="auto"/>
              <w:right w:val="single" w:sz="8" w:space="0" w:color="auto"/>
            </w:tcBorders>
            <w:vAlign w:val="center"/>
          </w:tcPr>
          <w:p w14:paraId="0DC8FDC5"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3.000,00</w:t>
            </w:r>
          </w:p>
        </w:tc>
      </w:tr>
      <w:tr w:rsidR="009A7308" w14:paraId="50DB6FAF" w14:textId="77777777">
        <w:trPr>
          <w:trHeight w:val="330"/>
        </w:trPr>
        <w:tc>
          <w:tcPr>
            <w:tcW w:w="1432" w:type="dxa"/>
            <w:vMerge/>
            <w:tcBorders>
              <w:left w:val="single" w:sz="8" w:space="0" w:color="auto"/>
              <w:right w:val="single" w:sz="8" w:space="0" w:color="auto"/>
            </w:tcBorders>
            <w:vAlign w:val="center"/>
          </w:tcPr>
          <w:p w14:paraId="39BD0BC7"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2479988D"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Dobava i sadnja sadnica (Zelena strana ulice)</w:t>
            </w:r>
          </w:p>
        </w:tc>
        <w:tc>
          <w:tcPr>
            <w:tcW w:w="1540" w:type="dxa"/>
            <w:tcBorders>
              <w:top w:val="nil"/>
              <w:left w:val="nil"/>
              <w:bottom w:val="single" w:sz="8" w:space="0" w:color="auto"/>
              <w:right w:val="single" w:sz="8" w:space="0" w:color="auto"/>
            </w:tcBorders>
            <w:vAlign w:val="center"/>
          </w:tcPr>
          <w:p w14:paraId="67DE2918"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344.050,00</w:t>
            </w:r>
          </w:p>
        </w:tc>
      </w:tr>
      <w:tr w:rsidR="009A7308" w14:paraId="5B503842" w14:textId="77777777">
        <w:trPr>
          <w:trHeight w:val="330"/>
        </w:trPr>
        <w:tc>
          <w:tcPr>
            <w:tcW w:w="1432" w:type="dxa"/>
            <w:vMerge/>
            <w:tcBorders>
              <w:left w:val="single" w:sz="8" w:space="0" w:color="auto"/>
              <w:bottom w:val="single" w:sz="8" w:space="0" w:color="000000"/>
              <w:right w:val="single" w:sz="8" w:space="0" w:color="auto"/>
            </w:tcBorders>
            <w:vAlign w:val="center"/>
          </w:tcPr>
          <w:p w14:paraId="0D5870FB"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14F30FF3"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Montažno klizalište na javnoj zelenoj površini (montažni sportski teren povodom prigodnom uređenja općine)</w:t>
            </w:r>
          </w:p>
        </w:tc>
        <w:tc>
          <w:tcPr>
            <w:tcW w:w="1540" w:type="dxa"/>
            <w:tcBorders>
              <w:top w:val="nil"/>
              <w:left w:val="nil"/>
              <w:bottom w:val="single" w:sz="8" w:space="0" w:color="auto"/>
              <w:right w:val="single" w:sz="8" w:space="0" w:color="auto"/>
            </w:tcBorders>
            <w:vAlign w:val="center"/>
          </w:tcPr>
          <w:p w14:paraId="4BB78AAF"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67.250,00</w:t>
            </w:r>
          </w:p>
        </w:tc>
      </w:tr>
      <w:tr w:rsidR="009A7308" w14:paraId="442AFE60" w14:textId="77777777">
        <w:trPr>
          <w:trHeight w:val="315"/>
        </w:trPr>
        <w:tc>
          <w:tcPr>
            <w:tcW w:w="8212" w:type="dxa"/>
            <w:gridSpan w:val="2"/>
            <w:tcBorders>
              <w:top w:val="single" w:sz="8" w:space="0" w:color="auto"/>
              <w:left w:val="single" w:sz="8" w:space="0" w:color="auto"/>
              <w:bottom w:val="single" w:sz="8" w:space="0" w:color="auto"/>
              <w:right w:val="single" w:sz="8" w:space="0" w:color="000000"/>
            </w:tcBorders>
            <w:vAlign w:val="center"/>
          </w:tcPr>
          <w:p w14:paraId="2F8B3044"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UKUPNO:</w:t>
            </w:r>
          </w:p>
        </w:tc>
        <w:tc>
          <w:tcPr>
            <w:tcW w:w="1540" w:type="dxa"/>
            <w:tcBorders>
              <w:top w:val="nil"/>
              <w:left w:val="nil"/>
              <w:bottom w:val="single" w:sz="8" w:space="0" w:color="auto"/>
              <w:right w:val="single" w:sz="8" w:space="0" w:color="auto"/>
            </w:tcBorders>
            <w:vAlign w:val="center"/>
          </w:tcPr>
          <w:p w14:paraId="09C776F3" w14:textId="77777777" w:rsidR="009A7308"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559.300,00</w:t>
            </w:r>
          </w:p>
        </w:tc>
      </w:tr>
      <w:tr w:rsidR="009A7308" w14:paraId="6B53F02D" w14:textId="77777777">
        <w:trPr>
          <w:trHeight w:val="330"/>
        </w:trPr>
        <w:tc>
          <w:tcPr>
            <w:tcW w:w="1432" w:type="dxa"/>
            <w:tcBorders>
              <w:top w:val="nil"/>
              <w:left w:val="single" w:sz="8" w:space="0" w:color="auto"/>
              <w:bottom w:val="single" w:sz="8" w:space="0" w:color="auto"/>
              <w:right w:val="single" w:sz="8" w:space="0" w:color="auto"/>
            </w:tcBorders>
            <w:shd w:val="clear" w:color="auto" w:fill="D9D9D9"/>
            <w:vAlign w:val="center"/>
          </w:tcPr>
          <w:p w14:paraId="406D8842"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4.</w:t>
            </w:r>
          </w:p>
        </w:tc>
        <w:tc>
          <w:tcPr>
            <w:tcW w:w="6780" w:type="dxa"/>
            <w:tcBorders>
              <w:top w:val="nil"/>
              <w:left w:val="nil"/>
              <w:bottom w:val="single" w:sz="8" w:space="0" w:color="auto"/>
              <w:right w:val="single" w:sz="8" w:space="0" w:color="auto"/>
            </w:tcBorders>
            <w:shd w:val="clear" w:color="auto" w:fill="D9D9D9"/>
            <w:vAlign w:val="center"/>
          </w:tcPr>
          <w:p w14:paraId="45112E95"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Održavanje javne rasvjete</w:t>
            </w:r>
          </w:p>
        </w:tc>
        <w:tc>
          <w:tcPr>
            <w:tcW w:w="1540" w:type="dxa"/>
            <w:tcBorders>
              <w:top w:val="nil"/>
              <w:left w:val="nil"/>
              <w:bottom w:val="single" w:sz="8" w:space="0" w:color="auto"/>
              <w:right w:val="single" w:sz="8" w:space="0" w:color="auto"/>
            </w:tcBorders>
            <w:shd w:val="clear" w:color="auto" w:fill="D9D9D9"/>
            <w:vAlign w:val="center"/>
          </w:tcPr>
          <w:p w14:paraId="3F34E578" w14:textId="77777777" w:rsidR="009A7308"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w:t>
            </w:r>
          </w:p>
        </w:tc>
      </w:tr>
      <w:tr w:rsidR="009A7308" w14:paraId="3990C59E" w14:textId="77777777">
        <w:trPr>
          <w:trHeight w:val="330"/>
        </w:trPr>
        <w:tc>
          <w:tcPr>
            <w:tcW w:w="1432" w:type="dxa"/>
            <w:vMerge w:val="restart"/>
            <w:tcBorders>
              <w:top w:val="nil"/>
              <w:left w:val="single" w:sz="8" w:space="0" w:color="auto"/>
              <w:bottom w:val="single" w:sz="8" w:space="0" w:color="000000"/>
              <w:right w:val="single" w:sz="8" w:space="0" w:color="auto"/>
            </w:tcBorders>
            <w:vAlign w:val="center"/>
          </w:tcPr>
          <w:p w14:paraId="0E31E869" w14:textId="77777777" w:rsidR="009A7308"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w:t>
            </w:r>
          </w:p>
        </w:tc>
        <w:tc>
          <w:tcPr>
            <w:tcW w:w="6780" w:type="dxa"/>
            <w:tcBorders>
              <w:top w:val="nil"/>
              <w:left w:val="nil"/>
              <w:bottom w:val="single" w:sz="8" w:space="0" w:color="auto"/>
              <w:right w:val="single" w:sz="8" w:space="0" w:color="auto"/>
            </w:tcBorders>
            <w:vAlign w:val="center"/>
          </w:tcPr>
          <w:p w14:paraId="2BADB393"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Redovno održavanje javne rasvjete</w:t>
            </w:r>
          </w:p>
        </w:tc>
        <w:tc>
          <w:tcPr>
            <w:tcW w:w="1540" w:type="dxa"/>
            <w:tcBorders>
              <w:top w:val="nil"/>
              <w:left w:val="nil"/>
              <w:bottom w:val="single" w:sz="8" w:space="0" w:color="auto"/>
              <w:right w:val="single" w:sz="8" w:space="0" w:color="auto"/>
            </w:tcBorders>
            <w:vAlign w:val="center"/>
          </w:tcPr>
          <w:p w14:paraId="41CEE76B"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10.943,00</w:t>
            </w:r>
          </w:p>
        </w:tc>
      </w:tr>
      <w:tr w:rsidR="009A7308" w14:paraId="3835B583" w14:textId="77777777">
        <w:trPr>
          <w:trHeight w:val="330"/>
        </w:trPr>
        <w:tc>
          <w:tcPr>
            <w:tcW w:w="1432" w:type="dxa"/>
            <w:vMerge/>
            <w:tcBorders>
              <w:top w:val="nil"/>
              <w:left w:val="single" w:sz="8" w:space="0" w:color="auto"/>
              <w:bottom w:val="single" w:sz="8" w:space="0" w:color="000000"/>
              <w:right w:val="single" w:sz="8" w:space="0" w:color="auto"/>
            </w:tcBorders>
            <w:vAlign w:val="center"/>
          </w:tcPr>
          <w:p w14:paraId="01FA1EC3"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737AC294"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Električna energija za javnu rasvjetu</w:t>
            </w:r>
          </w:p>
        </w:tc>
        <w:tc>
          <w:tcPr>
            <w:tcW w:w="1540" w:type="dxa"/>
            <w:tcBorders>
              <w:top w:val="nil"/>
              <w:left w:val="nil"/>
              <w:bottom w:val="single" w:sz="8" w:space="0" w:color="auto"/>
              <w:right w:val="single" w:sz="8" w:space="0" w:color="auto"/>
            </w:tcBorders>
            <w:vAlign w:val="center"/>
          </w:tcPr>
          <w:p w14:paraId="47879A42"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65.299,00</w:t>
            </w:r>
          </w:p>
        </w:tc>
      </w:tr>
      <w:tr w:rsidR="009A7308" w14:paraId="1048BF3F" w14:textId="77777777">
        <w:trPr>
          <w:trHeight w:val="330"/>
        </w:trPr>
        <w:tc>
          <w:tcPr>
            <w:tcW w:w="1432" w:type="dxa"/>
            <w:tcBorders>
              <w:top w:val="nil"/>
              <w:left w:val="single" w:sz="8" w:space="0" w:color="auto"/>
              <w:bottom w:val="single" w:sz="8" w:space="0" w:color="000000"/>
              <w:right w:val="single" w:sz="8" w:space="0" w:color="auto"/>
            </w:tcBorders>
            <w:vAlign w:val="center"/>
          </w:tcPr>
          <w:p w14:paraId="7F812CC4"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199F54AA"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Tekuće i investicijsko održvanje javne rasvjete</w:t>
            </w:r>
          </w:p>
        </w:tc>
        <w:tc>
          <w:tcPr>
            <w:tcW w:w="1540" w:type="dxa"/>
            <w:tcBorders>
              <w:top w:val="nil"/>
              <w:left w:val="nil"/>
              <w:bottom w:val="single" w:sz="8" w:space="0" w:color="auto"/>
              <w:right w:val="single" w:sz="8" w:space="0" w:color="auto"/>
            </w:tcBorders>
            <w:vAlign w:val="center"/>
          </w:tcPr>
          <w:p w14:paraId="107FC22C"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1.000,00</w:t>
            </w:r>
          </w:p>
        </w:tc>
      </w:tr>
      <w:tr w:rsidR="009A7308" w14:paraId="06CA2A69" w14:textId="77777777">
        <w:trPr>
          <w:trHeight w:val="330"/>
        </w:trPr>
        <w:tc>
          <w:tcPr>
            <w:tcW w:w="1432" w:type="dxa"/>
            <w:tcBorders>
              <w:top w:val="nil"/>
              <w:left w:val="single" w:sz="8" w:space="0" w:color="auto"/>
              <w:bottom w:val="single" w:sz="8" w:space="0" w:color="000000"/>
              <w:right w:val="single" w:sz="8" w:space="0" w:color="auto"/>
            </w:tcBorders>
            <w:vAlign w:val="center"/>
          </w:tcPr>
          <w:p w14:paraId="51DD7C46"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38F55F99"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Prigodno ukrašavanje</w:t>
            </w:r>
          </w:p>
        </w:tc>
        <w:tc>
          <w:tcPr>
            <w:tcW w:w="1540" w:type="dxa"/>
            <w:tcBorders>
              <w:top w:val="nil"/>
              <w:left w:val="nil"/>
              <w:bottom w:val="single" w:sz="8" w:space="0" w:color="auto"/>
              <w:right w:val="single" w:sz="8" w:space="0" w:color="auto"/>
            </w:tcBorders>
            <w:vAlign w:val="center"/>
          </w:tcPr>
          <w:p w14:paraId="38614613"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28.000,00</w:t>
            </w:r>
          </w:p>
        </w:tc>
      </w:tr>
      <w:tr w:rsidR="009A7308" w14:paraId="1C52026B" w14:textId="77777777">
        <w:trPr>
          <w:trHeight w:val="330"/>
        </w:trPr>
        <w:tc>
          <w:tcPr>
            <w:tcW w:w="1432" w:type="dxa"/>
            <w:tcBorders>
              <w:top w:val="nil"/>
              <w:left w:val="single" w:sz="8" w:space="0" w:color="auto"/>
              <w:bottom w:val="single" w:sz="8" w:space="0" w:color="000000"/>
              <w:right w:val="single" w:sz="8" w:space="0" w:color="auto"/>
            </w:tcBorders>
            <w:vAlign w:val="center"/>
          </w:tcPr>
          <w:p w14:paraId="14C9BA04"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19F1E3F4"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Plan javne rasvjete</w:t>
            </w:r>
          </w:p>
        </w:tc>
        <w:tc>
          <w:tcPr>
            <w:tcW w:w="1540" w:type="dxa"/>
            <w:tcBorders>
              <w:top w:val="nil"/>
              <w:left w:val="nil"/>
              <w:bottom w:val="single" w:sz="8" w:space="0" w:color="auto"/>
              <w:right w:val="single" w:sz="8" w:space="0" w:color="auto"/>
            </w:tcBorders>
            <w:vAlign w:val="center"/>
          </w:tcPr>
          <w:p w14:paraId="6FC2B977"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6.250,00</w:t>
            </w:r>
          </w:p>
        </w:tc>
      </w:tr>
      <w:tr w:rsidR="009A7308" w14:paraId="6885A212" w14:textId="77777777">
        <w:trPr>
          <w:trHeight w:val="330"/>
        </w:trPr>
        <w:tc>
          <w:tcPr>
            <w:tcW w:w="8212" w:type="dxa"/>
            <w:gridSpan w:val="2"/>
            <w:tcBorders>
              <w:top w:val="nil"/>
              <w:left w:val="single" w:sz="8" w:space="0" w:color="auto"/>
              <w:bottom w:val="single" w:sz="8" w:space="0" w:color="000000"/>
              <w:right w:val="single" w:sz="8" w:space="0" w:color="auto"/>
            </w:tcBorders>
            <w:vAlign w:val="center"/>
          </w:tcPr>
          <w:p w14:paraId="113383D6"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UKUPNO:</w:t>
            </w:r>
          </w:p>
        </w:tc>
        <w:tc>
          <w:tcPr>
            <w:tcW w:w="1540" w:type="dxa"/>
            <w:tcBorders>
              <w:top w:val="nil"/>
              <w:left w:val="nil"/>
              <w:bottom w:val="single" w:sz="8" w:space="0" w:color="auto"/>
              <w:right w:val="single" w:sz="8" w:space="0" w:color="auto"/>
            </w:tcBorders>
            <w:vAlign w:val="center"/>
          </w:tcPr>
          <w:p w14:paraId="00556EBB" w14:textId="77777777" w:rsidR="009A7308"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111.492,00</w:t>
            </w:r>
          </w:p>
        </w:tc>
      </w:tr>
      <w:tr w:rsidR="009A7308" w14:paraId="51A56DBF" w14:textId="77777777">
        <w:trPr>
          <w:trHeight w:val="330"/>
        </w:trPr>
        <w:tc>
          <w:tcPr>
            <w:tcW w:w="1432" w:type="dxa"/>
            <w:tcBorders>
              <w:top w:val="nil"/>
              <w:left w:val="single" w:sz="8" w:space="0" w:color="auto"/>
              <w:bottom w:val="single" w:sz="8" w:space="0" w:color="000000"/>
              <w:right w:val="single" w:sz="8" w:space="0" w:color="auto"/>
            </w:tcBorders>
            <w:shd w:val="clear" w:color="auto" w:fill="D9D9D9" w:themeFill="background1" w:themeFillShade="D9"/>
            <w:vAlign w:val="center"/>
          </w:tcPr>
          <w:p w14:paraId="69A777D6"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5.</w:t>
            </w:r>
          </w:p>
        </w:tc>
        <w:tc>
          <w:tcPr>
            <w:tcW w:w="6780" w:type="dxa"/>
            <w:tcBorders>
              <w:top w:val="nil"/>
              <w:left w:val="nil"/>
              <w:bottom w:val="single" w:sz="8" w:space="0" w:color="auto"/>
              <w:right w:val="single" w:sz="8" w:space="0" w:color="auto"/>
            </w:tcBorders>
            <w:shd w:val="clear" w:color="auto" w:fill="D9D9D9" w:themeFill="background1" w:themeFillShade="D9"/>
            <w:vAlign w:val="center"/>
          </w:tcPr>
          <w:p w14:paraId="58AD392A"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Održavanje groblja</w:t>
            </w:r>
          </w:p>
        </w:tc>
        <w:tc>
          <w:tcPr>
            <w:tcW w:w="1540" w:type="dxa"/>
            <w:tcBorders>
              <w:top w:val="nil"/>
              <w:left w:val="nil"/>
              <w:bottom w:val="single" w:sz="8" w:space="0" w:color="auto"/>
              <w:right w:val="single" w:sz="8" w:space="0" w:color="auto"/>
            </w:tcBorders>
            <w:shd w:val="clear" w:color="auto" w:fill="D9D9D9" w:themeFill="background1" w:themeFillShade="D9"/>
            <w:vAlign w:val="center"/>
          </w:tcPr>
          <w:p w14:paraId="0876D3BB" w14:textId="77777777" w:rsidR="009A7308" w:rsidRDefault="009A7308">
            <w:pPr>
              <w:spacing w:after="0" w:line="240" w:lineRule="auto"/>
              <w:jc w:val="right"/>
              <w:rPr>
                <w:rFonts w:ascii="Times New Roman" w:eastAsia="Times New Roman" w:hAnsi="Times New Roman"/>
                <w:b/>
                <w:bCs/>
                <w:sz w:val="24"/>
                <w:szCs w:val="24"/>
                <w:lang w:eastAsia="hr-HR"/>
              </w:rPr>
            </w:pPr>
          </w:p>
        </w:tc>
      </w:tr>
      <w:tr w:rsidR="009A7308" w14:paraId="0798031B" w14:textId="77777777">
        <w:trPr>
          <w:trHeight w:val="330"/>
        </w:trPr>
        <w:tc>
          <w:tcPr>
            <w:tcW w:w="1432" w:type="dxa"/>
            <w:tcBorders>
              <w:top w:val="nil"/>
              <w:left w:val="single" w:sz="8" w:space="0" w:color="auto"/>
              <w:bottom w:val="single" w:sz="8" w:space="0" w:color="000000"/>
              <w:right w:val="single" w:sz="8" w:space="0" w:color="auto"/>
            </w:tcBorders>
            <w:vAlign w:val="center"/>
          </w:tcPr>
          <w:p w14:paraId="527016CC"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312764DB"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Orezivanje borova na groblju</w:t>
            </w:r>
          </w:p>
        </w:tc>
        <w:tc>
          <w:tcPr>
            <w:tcW w:w="1540" w:type="dxa"/>
            <w:tcBorders>
              <w:top w:val="nil"/>
              <w:left w:val="nil"/>
              <w:bottom w:val="single" w:sz="8" w:space="0" w:color="auto"/>
              <w:right w:val="single" w:sz="8" w:space="0" w:color="auto"/>
            </w:tcBorders>
            <w:vAlign w:val="center"/>
          </w:tcPr>
          <w:p w14:paraId="4F54E9BE"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3.000,00</w:t>
            </w:r>
          </w:p>
        </w:tc>
      </w:tr>
      <w:tr w:rsidR="009A7308" w14:paraId="7C80A657" w14:textId="77777777">
        <w:trPr>
          <w:trHeight w:val="330"/>
        </w:trPr>
        <w:tc>
          <w:tcPr>
            <w:tcW w:w="1432" w:type="dxa"/>
            <w:tcBorders>
              <w:top w:val="nil"/>
              <w:left w:val="single" w:sz="8" w:space="0" w:color="auto"/>
              <w:bottom w:val="single" w:sz="8" w:space="0" w:color="000000"/>
              <w:right w:val="single" w:sz="8" w:space="0" w:color="auto"/>
            </w:tcBorders>
            <w:vAlign w:val="center"/>
          </w:tcPr>
          <w:p w14:paraId="6DBBD78E"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5A495DFE"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Nogostupi uz groblje</w:t>
            </w:r>
          </w:p>
        </w:tc>
        <w:tc>
          <w:tcPr>
            <w:tcW w:w="1540" w:type="dxa"/>
            <w:tcBorders>
              <w:top w:val="nil"/>
              <w:left w:val="nil"/>
              <w:bottom w:val="single" w:sz="8" w:space="0" w:color="auto"/>
              <w:right w:val="single" w:sz="8" w:space="0" w:color="auto"/>
            </w:tcBorders>
            <w:vAlign w:val="center"/>
          </w:tcPr>
          <w:p w14:paraId="4BA7B968"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33.100,00</w:t>
            </w:r>
          </w:p>
        </w:tc>
      </w:tr>
      <w:tr w:rsidR="009A7308" w14:paraId="3437BF51" w14:textId="77777777">
        <w:trPr>
          <w:trHeight w:val="330"/>
        </w:trPr>
        <w:tc>
          <w:tcPr>
            <w:tcW w:w="8212" w:type="dxa"/>
            <w:gridSpan w:val="2"/>
            <w:tcBorders>
              <w:top w:val="nil"/>
              <w:left w:val="single" w:sz="8" w:space="0" w:color="auto"/>
              <w:bottom w:val="single" w:sz="8" w:space="0" w:color="000000"/>
              <w:right w:val="single" w:sz="8" w:space="0" w:color="auto"/>
            </w:tcBorders>
            <w:vAlign w:val="center"/>
          </w:tcPr>
          <w:p w14:paraId="6E7A5675"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UKUPNO:</w:t>
            </w:r>
          </w:p>
        </w:tc>
        <w:tc>
          <w:tcPr>
            <w:tcW w:w="1540" w:type="dxa"/>
            <w:tcBorders>
              <w:top w:val="nil"/>
              <w:left w:val="nil"/>
              <w:bottom w:val="single" w:sz="8" w:space="0" w:color="auto"/>
              <w:right w:val="single" w:sz="8" w:space="0" w:color="auto"/>
            </w:tcBorders>
            <w:vAlign w:val="center"/>
          </w:tcPr>
          <w:p w14:paraId="6653B446" w14:textId="77777777" w:rsidR="009A7308"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36.100,00</w:t>
            </w:r>
          </w:p>
        </w:tc>
      </w:tr>
      <w:tr w:rsidR="009A7308" w14:paraId="173A62F5" w14:textId="77777777">
        <w:trPr>
          <w:trHeight w:val="330"/>
        </w:trPr>
        <w:tc>
          <w:tcPr>
            <w:tcW w:w="1432" w:type="dxa"/>
            <w:tcBorders>
              <w:top w:val="nil"/>
              <w:left w:val="single" w:sz="8" w:space="0" w:color="auto"/>
              <w:bottom w:val="single" w:sz="8" w:space="0" w:color="000000"/>
              <w:right w:val="single" w:sz="8" w:space="0" w:color="auto"/>
            </w:tcBorders>
            <w:shd w:val="clear" w:color="auto" w:fill="D9D9D9" w:themeFill="background1" w:themeFillShade="D9"/>
            <w:vAlign w:val="center"/>
          </w:tcPr>
          <w:p w14:paraId="59B350C1"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6.</w:t>
            </w:r>
          </w:p>
        </w:tc>
        <w:tc>
          <w:tcPr>
            <w:tcW w:w="6780" w:type="dxa"/>
            <w:tcBorders>
              <w:top w:val="nil"/>
              <w:left w:val="nil"/>
              <w:bottom w:val="single" w:sz="8" w:space="0" w:color="auto"/>
              <w:right w:val="single" w:sz="8" w:space="0" w:color="auto"/>
            </w:tcBorders>
            <w:shd w:val="clear" w:color="auto" w:fill="D9D9D9" w:themeFill="background1" w:themeFillShade="D9"/>
            <w:vAlign w:val="center"/>
          </w:tcPr>
          <w:p w14:paraId="4F2DDD25"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Održavanje građevina, uređaja i predmeta javne namjene</w:t>
            </w:r>
          </w:p>
        </w:tc>
        <w:tc>
          <w:tcPr>
            <w:tcW w:w="1540" w:type="dxa"/>
            <w:tcBorders>
              <w:top w:val="nil"/>
              <w:left w:val="nil"/>
              <w:bottom w:val="single" w:sz="8" w:space="0" w:color="auto"/>
              <w:right w:val="single" w:sz="8" w:space="0" w:color="auto"/>
            </w:tcBorders>
            <w:shd w:val="clear" w:color="auto" w:fill="D9D9D9" w:themeFill="background1" w:themeFillShade="D9"/>
            <w:vAlign w:val="center"/>
          </w:tcPr>
          <w:p w14:paraId="2D89B6E6" w14:textId="77777777" w:rsidR="009A7308" w:rsidRDefault="009A7308">
            <w:pPr>
              <w:spacing w:after="0" w:line="240" w:lineRule="auto"/>
              <w:jc w:val="right"/>
              <w:rPr>
                <w:rFonts w:ascii="Times New Roman" w:eastAsia="Times New Roman" w:hAnsi="Times New Roman"/>
                <w:sz w:val="24"/>
                <w:szCs w:val="24"/>
                <w:lang w:eastAsia="hr-HR"/>
              </w:rPr>
            </w:pPr>
          </w:p>
        </w:tc>
      </w:tr>
      <w:tr w:rsidR="009A7308" w14:paraId="64AF3BE6" w14:textId="77777777">
        <w:trPr>
          <w:trHeight w:val="330"/>
        </w:trPr>
        <w:tc>
          <w:tcPr>
            <w:tcW w:w="1432" w:type="dxa"/>
            <w:tcBorders>
              <w:top w:val="nil"/>
              <w:left w:val="single" w:sz="8" w:space="0" w:color="auto"/>
              <w:bottom w:val="single" w:sz="8" w:space="0" w:color="000000"/>
              <w:right w:val="single" w:sz="8" w:space="0" w:color="auto"/>
            </w:tcBorders>
            <w:vAlign w:val="center"/>
          </w:tcPr>
          <w:p w14:paraId="35F31CD5" w14:textId="77777777" w:rsidR="009A7308" w:rsidRDefault="009A7308">
            <w:pPr>
              <w:spacing w:after="0" w:line="240" w:lineRule="auto"/>
              <w:rPr>
                <w:rFonts w:ascii="Times New Roman" w:eastAsia="Times New Roman" w:hAnsi="Times New Roman"/>
                <w:b/>
                <w:bCs/>
                <w:sz w:val="24"/>
                <w:szCs w:val="24"/>
                <w:lang w:eastAsia="hr-HR"/>
              </w:rPr>
            </w:pPr>
          </w:p>
        </w:tc>
        <w:tc>
          <w:tcPr>
            <w:tcW w:w="6780" w:type="dxa"/>
            <w:tcBorders>
              <w:top w:val="nil"/>
              <w:left w:val="nil"/>
              <w:bottom w:val="single" w:sz="8" w:space="0" w:color="auto"/>
              <w:right w:val="single" w:sz="8" w:space="0" w:color="auto"/>
            </w:tcBorders>
            <w:vAlign w:val="center"/>
          </w:tcPr>
          <w:p w14:paraId="4AA5EA53"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Održavanje građevina, uređaja i predmeta javne namjene</w:t>
            </w:r>
          </w:p>
        </w:tc>
        <w:tc>
          <w:tcPr>
            <w:tcW w:w="1540" w:type="dxa"/>
            <w:tcBorders>
              <w:top w:val="nil"/>
              <w:left w:val="nil"/>
              <w:bottom w:val="single" w:sz="8" w:space="0" w:color="auto"/>
              <w:right w:val="single" w:sz="8" w:space="0" w:color="auto"/>
            </w:tcBorders>
            <w:vAlign w:val="center"/>
          </w:tcPr>
          <w:p w14:paraId="5A1B4EEA"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28.000,00</w:t>
            </w:r>
          </w:p>
        </w:tc>
      </w:tr>
      <w:tr w:rsidR="009A7308" w14:paraId="7D715A74" w14:textId="77777777">
        <w:trPr>
          <w:trHeight w:val="330"/>
        </w:trPr>
        <w:tc>
          <w:tcPr>
            <w:tcW w:w="8212" w:type="dxa"/>
            <w:gridSpan w:val="2"/>
            <w:tcBorders>
              <w:top w:val="nil"/>
              <w:left w:val="single" w:sz="8" w:space="0" w:color="auto"/>
              <w:bottom w:val="single" w:sz="8" w:space="0" w:color="000000"/>
              <w:right w:val="single" w:sz="8" w:space="0" w:color="auto"/>
            </w:tcBorders>
            <w:vAlign w:val="center"/>
          </w:tcPr>
          <w:p w14:paraId="3199DF0A"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UKUPNO:</w:t>
            </w:r>
          </w:p>
        </w:tc>
        <w:tc>
          <w:tcPr>
            <w:tcW w:w="1540" w:type="dxa"/>
            <w:tcBorders>
              <w:top w:val="nil"/>
              <w:left w:val="nil"/>
              <w:bottom w:val="single" w:sz="8" w:space="0" w:color="auto"/>
              <w:right w:val="single" w:sz="8" w:space="0" w:color="auto"/>
            </w:tcBorders>
            <w:vAlign w:val="center"/>
          </w:tcPr>
          <w:p w14:paraId="770E5F77" w14:textId="77777777" w:rsidR="009A7308"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28.000,00</w:t>
            </w:r>
          </w:p>
        </w:tc>
      </w:tr>
      <w:tr w:rsidR="009A7308" w14:paraId="2393D6E6" w14:textId="77777777">
        <w:trPr>
          <w:trHeight w:val="315"/>
        </w:trPr>
        <w:tc>
          <w:tcPr>
            <w:tcW w:w="8212" w:type="dxa"/>
            <w:gridSpan w:val="2"/>
            <w:tcBorders>
              <w:top w:val="double" w:sz="6" w:space="0" w:color="auto"/>
              <w:left w:val="single" w:sz="8" w:space="0" w:color="auto"/>
              <w:bottom w:val="single" w:sz="8" w:space="0" w:color="auto"/>
              <w:right w:val="single" w:sz="8" w:space="0" w:color="000000"/>
            </w:tcBorders>
            <w:shd w:val="clear" w:color="auto" w:fill="AEAAAA"/>
            <w:vAlign w:val="center"/>
          </w:tcPr>
          <w:p w14:paraId="00A808A9"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SVEUKUPNO:</w:t>
            </w:r>
          </w:p>
        </w:tc>
        <w:tc>
          <w:tcPr>
            <w:tcW w:w="1540" w:type="dxa"/>
            <w:tcBorders>
              <w:top w:val="nil"/>
              <w:left w:val="nil"/>
              <w:bottom w:val="single" w:sz="8" w:space="0" w:color="auto"/>
              <w:right w:val="single" w:sz="8" w:space="0" w:color="auto"/>
            </w:tcBorders>
            <w:shd w:val="clear" w:color="auto" w:fill="AEAAAA"/>
            <w:vAlign w:val="center"/>
          </w:tcPr>
          <w:p w14:paraId="4960D9E4" w14:textId="77777777" w:rsidR="009A7308"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1.235.083,00</w:t>
            </w:r>
          </w:p>
        </w:tc>
      </w:tr>
    </w:tbl>
    <w:p w14:paraId="79A7F70A" w14:textId="77777777" w:rsidR="009A7308" w:rsidRDefault="009A7308">
      <w:pPr>
        <w:spacing w:after="0" w:line="240" w:lineRule="auto"/>
        <w:jc w:val="both"/>
        <w:rPr>
          <w:rFonts w:ascii="Times New Roman" w:eastAsia="Times New Roman" w:hAnsi="Times New Roman"/>
          <w:sz w:val="24"/>
          <w:szCs w:val="24"/>
          <w:lang w:eastAsia="hr-HR"/>
        </w:rPr>
      </w:pPr>
    </w:p>
    <w:p w14:paraId="3BBD3165" w14:textId="77777777" w:rsidR="009A7308" w:rsidRDefault="009A7308">
      <w:pPr>
        <w:spacing w:after="0" w:line="240" w:lineRule="auto"/>
        <w:jc w:val="both"/>
        <w:rPr>
          <w:rFonts w:ascii="Times New Roman" w:eastAsia="Times New Roman" w:hAnsi="Times New Roman"/>
          <w:b/>
          <w:sz w:val="24"/>
          <w:szCs w:val="24"/>
          <w:lang w:eastAsia="hr-HR"/>
        </w:rPr>
      </w:pPr>
    </w:p>
    <w:p w14:paraId="641CC5C8" w14:textId="77777777" w:rsidR="009A7308" w:rsidRDefault="00000000">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4.</w:t>
      </w:r>
    </w:p>
    <w:p w14:paraId="3EDC7E8B" w14:textId="77777777" w:rsidR="009A7308" w:rsidRDefault="0000000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Financiranje Programa održavanja komunalne infrastrukture u 2025. godine financirati će se iz slijedećih izvora: </w:t>
      </w:r>
    </w:p>
    <w:p w14:paraId="2BEF8220" w14:textId="77777777" w:rsidR="009A7308" w:rsidRDefault="009A7308">
      <w:pPr>
        <w:spacing w:after="0" w:line="240" w:lineRule="auto"/>
        <w:jc w:val="both"/>
        <w:rPr>
          <w:rFonts w:ascii="Times New Roman" w:eastAsia="Times New Roman" w:hAnsi="Times New Roman"/>
          <w:sz w:val="24"/>
          <w:szCs w:val="24"/>
          <w:lang w:eastAsia="hr-HR"/>
        </w:rPr>
      </w:pPr>
    </w:p>
    <w:tbl>
      <w:tblPr>
        <w:tblStyle w:val="Obinatablica1"/>
        <w:tblW w:w="9812" w:type="dxa"/>
        <w:tblInd w:w="118" w:type="dxa"/>
        <w:tblLook w:val="04A0" w:firstRow="1" w:lastRow="0" w:firstColumn="1" w:lastColumn="0" w:noHBand="0" w:noVBand="1"/>
      </w:tblPr>
      <w:tblGrid>
        <w:gridCol w:w="865"/>
        <w:gridCol w:w="5788"/>
        <w:gridCol w:w="3159"/>
      </w:tblGrid>
      <w:tr w:rsidR="009A7308" w14:paraId="5FFBAECD" w14:textId="77777777">
        <w:trPr>
          <w:trHeight w:val="645"/>
        </w:trPr>
        <w:tc>
          <w:tcPr>
            <w:tcW w:w="865" w:type="dxa"/>
            <w:tcBorders>
              <w:top w:val="single" w:sz="8" w:space="0" w:color="auto"/>
              <w:left w:val="single" w:sz="8" w:space="0" w:color="auto"/>
              <w:bottom w:val="double" w:sz="6" w:space="0" w:color="auto"/>
              <w:right w:val="single" w:sz="8" w:space="0" w:color="auto"/>
            </w:tcBorders>
            <w:vAlign w:val="center"/>
          </w:tcPr>
          <w:p w14:paraId="1E5FC11F" w14:textId="77777777" w:rsidR="009A7308"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Red. br. </w:t>
            </w:r>
          </w:p>
        </w:tc>
        <w:tc>
          <w:tcPr>
            <w:tcW w:w="5788" w:type="dxa"/>
            <w:tcBorders>
              <w:top w:val="single" w:sz="8" w:space="0" w:color="auto"/>
              <w:left w:val="nil"/>
              <w:bottom w:val="double" w:sz="6" w:space="0" w:color="auto"/>
              <w:right w:val="single" w:sz="8" w:space="0" w:color="auto"/>
            </w:tcBorders>
            <w:vAlign w:val="center"/>
          </w:tcPr>
          <w:p w14:paraId="5A807E47" w14:textId="77777777" w:rsidR="009A7308"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Naziv izvora </w:t>
            </w:r>
          </w:p>
        </w:tc>
        <w:tc>
          <w:tcPr>
            <w:tcW w:w="3159" w:type="dxa"/>
            <w:tcBorders>
              <w:top w:val="single" w:sz="8" w:space="0" w:color="auto"/>
              <w:left w:val="nil"/>
              <w:bottom w:val="double" w:sz="6" w:space="0" w:color="auto"/>
              <w:right w:val="single" w:sz="8" w:space="0" w:color="auto"/>
            </w:tcBorders>
            <w:vAlign w:val="center"/>
          </w:tcPr>
          <w:p w14:paraId="0E795698" w14:textId="77777777" w:rsidR="009A7308" w:rsidRDefault="00000000">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Planirani iznos u EUR</w:t>
            </w:r>
          </w:p>
        </w:tc>
      </w:tr>
      <w:tr w:rsidR="009A7308" w14:paraId="7876A94F" w14:textId="77777777">
        <w:trPr>
          <w:trHeight w:val="345"/>
        </w:trPr>
        <w:tc>
          <w:tcPr>
            <w:tcW w:w="865" w:type="dxa"/>
            <w:tcBorders>
              <w:top w:val="nil"/>
              <w:left w:val="single" w:sz="8" w:space="0" w:color="auto"/>
              <w:bottom w:val="single" w:sz="8" w:space="0" w:color="auto"/>
              <w:right w:val="single" w:sz="8" w:space="0" w:color="auto"/>
            </w:tcBorders>
            <w:vAlign w:val="center"/>
          </w:tcPr>
          <w:p w14:paraId="556DE768"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1.</w:t>
            </w:r>
          </w:p>
        </w:tc>
        <w:tc>
          <w:tcPr>
            <w:tcW w:w="5788" w:type="dxa"/>
            <w:tcBorders>
              <w:top w:val="nil"/>
              <w:left w:val="nil"/>
              <w:bottom w:val="single" w:sz="8" w:space="0" w:color="auto"/>
              <w:right w:val="single" w:sz="8" w:space="0" w:color="auto"/>
            </w:tcBorders>
            <w:vAlign w:val="center"/>
          </w:tcPr>
          <w:p w14:paraId="74536110"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0.1. Višak iz prethodnih godina</w:t>
            </w:r>
          </w:p>
        </w:tc>
        <w:tc>
          <w:tcPr>
            <w:tcW w:w="3159" w:type="dxa"/>
            <w:tcBorders>
              <w:top w:val="nil"/>
              <w:left w:val="nil"/>
              <w:bottom w:val="single" w:sz="8" w:space="0" w:color="auto"/>
              <w:right w:val="single" w:sz="8" w:space="0" w:color="auto"/>
            </w:tcBorders>
            <w:vAlign w:val="center"/>
          </w:tcPr>
          <w:p w14:paraId="3DBF8C50"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33.100,00</w:t>
            </w:r>
          </w:p>
        </w:tc>
      </w:tr>
      <w:tr w:rsidR="009A7308" w14:paraId="3FBB52B5" w14:textId="77777777">
        <w:trPr>
          <w:trHeight w:val="345"/>
        </w:trPr>
        <w:tc>
          <w:tcPr>
            <w:tcW w:w="865" w:type="dxa"/>
            <w:tcBorders>
              <w:top w:val="nil"/>
              <w:left w:val="single" w:sz="8" w:space="0" w:color="auto"/>
              <w:bottom w:val="single" w:sz="8" w:space="0" w:color="auto"/>
              <w:right w:val="single" w:sz="8" w:space="0" w:color="auto"/>
            </w:tcBorders>
            <w:vAlign w:val="center"/>
          </w:tcPr>
          <w:p w14:paraId="7B4A2A24"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2.</w:t>
            </w:r>
          </w:p>
        </w:tc>
        <w:tc>
          <w:tcPr>
            <w:tcW w:w="5788" w:type="dxa"/>
            <w:tcBorders>
              <w:top w:val="nil"/>
              <w:left w:val="nil"/>
              <w:bottom w:val="single" w:sz="8" w:space="0" w:color="auto"/>
              <w:right w:val="single" w:sz="8" w:space="0" w:color="auto"/>
            </w:tcBorders>
            <w:vAlign w:val="center"/>
          </w:tcPr>
          <w:p w14:paraId="673F9D63"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1.1. Prihod od poreza</w:t>
            </w:r>
          </w:p>
        </w:tc>
        <w:tc>
          <w:tcPr>
            <w:tcW w:w="3159" w:type="dxa"/>
            <w:tcBorders>
              <w:top w:val="nil"/>
              <w:left w:val="nil"/>
              <w:bottom w:val="single" w:sz="8" w:space="0" w:color="auto"/>
              <w:right w:val="single" w:sz="8" w:space="0" w:color="auto"/>
            </w:tcBorders>
            <w:vAlign w:val="center"/>
          </w:tcPr>
          <w:p w14:paraId="0E85D7FA"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5.275,00</w:t>
            </w:r>
          </w:p>
        </w:tc>
      </w:tr>
      <w:tr w:rsidR="009A7308" w14:paraId="13100CDF" w14:textId="77777777">
        <w:trPr>
          <w:trHeight w:val="330"/>
        </w:trPr>
        <w:tc>
          <w:tcPr>
            <w:tcW w:w="865" w:type="dxa"/>
            <w:tcBorders>
              <w:top w:val="nil"/>
              <w:left w:val="single" w:sz="8" w:space="0" w:color="auto"/>
              <w:bottom w:val="single" w:sz="8" w:space="0" w:color="auto"/>
              <w:right w:val="single" w:sz="8" w:space="0" w:color="auto"/>
            </w:tcBorders>
            <w:vAlign w:val="center"/>
          </w:tcPr>
          <w:p w14:paraId="1060CF23"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3.</w:t>
            </w:r>
          </w:p>
        </w:tc>
        <w:tc>
          <w:tcPr>
            <w:tcW w:w="5788" w:type="dxa"/>
            <w:tcBorders>
              <w:top w:val="nil"/>
              <w:left w:val="nil"/>
              <w:bottom w:val="single" w:sz="8" w:space="0" w:color="auto"/>
              <w:right w:val="single" w:sz="8" w:space="0" w:color="auto"/>
            </w:tcBorders>
            <w:vAlign w:val="center"/>
          </w:tcPr>
          <w:p w14:paraId="6CF71BF9"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4.3. Ostali prihodi od posebnih namjena</w:t>
            </w:r>
          </w:p>
        </w:tc>
        <w:tc>
          <w:tcPr>
            <w:tcW w:w="3159" w:type="dxa"/>
            <w:tcBorders>
              <w:top w:val="nil"/>
              <w:left w:val="nil"/>
              <w:bottom w:val="single" w:sz="8" w:space="0" w:color="auto"/>
              <w:right w:val="single" w:sz="8" w:space="0" w:color="auto"/>
            </w:tcBorders>
            <w:vAlign w:val="center"/>
          </w:tcPr>
          <w:p w14:paraId="5EF90A61"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35.200,00</w:t>
            </w:r>
          </w:p>
        </w:tc>
      </w:tr>
      <w:tr w:rsidR="009A7308" w14:paraId="604AFE66" w14:textId="77777777">
        <w:trPr>
          <w:trHeight w:val="330"/>
        </w:trPr>
        <w:tc>
          <w:tcPr>
            <w:tcW w:w="865" w:type="dxa"/>
            <w:tcBorders>
              <w:top w:val="nil"/>
              <w:left w:val="single" w:sz="8" w:space="0" w:color="auto"/>
              <w:bottom w:val="single" w:sz="8" w:space="0" w:color="auto"/>
              <w:right w:val="single" w:sz="8" w:space="0" w:color="auto"/>
            </w:tcBorders>
            <w:vAlign w:val="center"/>
          </w:tcPr>
          <w:p w14:paraId="69CA947C"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4.</w:t>
            </w:r>
          </w:p>
        </w:tc>
        <w:tc>
          <w:tcPr>
            <w:tcW w:w="5788" w:type="dxa"/>
            <w:tcBorders>
              <w:top w:val="nil"/>
              <w:left w:val="nil"/>
              <w:bottom w:val="single" w:sz="8" w:space="0" w:color="auto"/>
              <w:right w:val="single" w:sz="8" w:space="0" w:color="auto"/>
            </w:tcBorders>
            <w:vAlign w:val="center"/>
          </w:tcPr>
          <w:p w14:paraId="1BAF5235"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4.4. Prihod od zakupa i prodaje poljoprivrednog zemljišta</w:t>
            </w:r>
          </w:p>
        </w:tc>
        <w:tc>
          <w:tcPr>
            <w:tcW w:w="3159" w:type="dxa"/>
            <w:tcBorders>
              <w:top w:val="nil"/>
              <w:left w:val="nil"/>
              <w:bottom w:val="single" w:sz="8" w:space="0" w:color="auto"/>
              <w:right w:val="single" w:sz="8" w:space="0" w:color="auto"/>
            </w:tcBorders>
            <w:vAlign w:val="center"/>
          </w:tcPr>
          <w:p w14:paraId="2FF18A14"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55.300,00</w:t>
            </w:r>
          </w:p>
        </w:tc>
      </w:tr>
      <w:tr w:rsidR="009A7308" w14:paraId="051830FB" w14:textId="77777777">
        <w:trPr>
          <w:trHeight w:val="330"/>
        </w:trPr>
        <w:tc>
          <w:tcPr>
            <w:tcW w:w="865" w:type="dxa"/>
            <w:tcBorders>
              <w:top w:val="nil"/>
              <w:left w:val="single" w:sz="8" w:space="0" w:color="auto"/>
              <w:bottom w:val="single" w:sz="8" w:space="0" w:color="auto"/>
              <w:right w:val="single" w:sz="8" w:space="0" w:color="auto"/>
            </w:tcBorders>
            <w:vAlign w:val="center"/>
          </w:tcPr>
          <w:p w14:paraId="380E86CA"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5.</w:t>
            </w:r>
          </w:p>
        </w:tc>
        <w:tc>
          <w:tcPr>
            <w:tcW w:w="5788" w:type="dxa"/>
            <w:tcBorders>
              <w:top w:val="nil"/>
              <w:left w:val="nil"/>
              <w:bottom w:val="single" w:sz="8" w:space="0" w:color="auto"/>
              <w:right w:val="single" w:sz="8" w:space="0" w:color="auto"/>
            </w:tcBorders>
            <w:vAlign w:val="center"/>
          </w:tcPr>
          <w:p w14:paraId="2055D744"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4.4.1. VP – Zakup i prodaja poljoprivrednog zemljišta</w:t>
            </w:r>
          </w:p>
        </w:tc>
        <w:tc>
          <w:tcPr>
            <w:tcW w:w="3159" w:type="dxa"/>
            <w:tcBorders>
              <w:top w:val="nil"/>
              <w:left w:val="nil"/>
              <w:bottom w:val="single" w:sz="8" w:space="0" w:color="auto"/>
              <w:right w:val="single" w:sz="8" w:space="0" w:color="auto"/>
            </w:tcBorders>
            <w:vAlign w:val="center"/>
          </w:tcPr>
          <w:p w14:paraId="1830040D"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128.664,00</w:t>
            </w:r>
          </w:p>
        </w:tc>
      </w:tr>
      <w:tr w:rsidR="009A7308" w14:paraId="026BF783" w14:textId="77777777">
        <w:trPr>
          <w:trHeight w:val="425"/>
        </w:trPr>
        <w:tc>
          <w:tcPr>
            <w:tcW w:w="865" w:type="dxa"/>
            <w:tcBorders>
              <w:top w:val="nil"/>
              <w:left w:val="single" w:sz="8" w:space="0" w:color="auto"/>
              <w:bottom w:val="single" w:sz="8" w:space="0" w:color="auto"/>
              <w:right w:val="single" w:sz="8" w:space="0" w:color="auto"/>
            </w:tcBorders>
            <w:vAlign w:val="center"/>
          </w:tcPr>
          <w:p w14:paraId="0C1BC0E3"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6.</w:t>
            </w:r>
          </w:p>
        </w:tc>
        <w:tc>
          <w:tcPr>
            <w:tcW w:w="5788" w:type="dxa"/>
            <w:tcBorders>
              <w:top w:val="nil"/>
              <w:left w:val="nil"/>
              <w:bottom w:val="single" w:sz="8" w:space="0" w:color="auto"/>
              <w:right w:val="single" w:sz="8" w:space="0" w:color="auto"/>
            </w:tcBorders>
            <w:vAlign w:val="center"/>
          </w:tcPr>
          <w:p w14:paraId="1FC384AE"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4.6. Prihod od šumskog doprinosa</w:t>
            </w:r>
          </w:p>
        </w:tc>
        <w:tc>
          <w:tcPr>
            <w:tcW w:w="3159" w:type="dxa"/>
            <w:tcBorders>
              <w:top w:val="nil"/>
              <w:left w:val="nil"/>
              <w:bottom w:val="single" w:sz="8" w:space="0" w:color="auto"/>
              <w:right w:val="single" w:sz="8" w:space="0" w:color="auto"/>
            </w:tcBorders>
            <w:vAlign w:val="center"/>
          </w:tcPr>
          <w:p w14:paraId="2AC5D43D"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380.042,00</w:t>
            </w:r>
          </w:p>
        </w:tc>
      </w:tr>
      <w:tr w:rsidR="009A7308" w14:paraId="32CC7355" w14:textId="77777777">
        <w:trPr>
          <w:trHeight w:val="330"/>
        </w:trPr>
        <w:tc>
          <w:tcPr>
            <w:tcW w:w="865" w:type="dxa"/>
            <w:tcBorders>
              <w:top w:val="nil"/>
              <w:left w:val="single" w:sz="8" w:space="0" w:color="auto"/>
              <w:bottom w:val="single" w:sz="8" w:space="0" w:color="auto"/>
              <w:right w:val="single" w:sz="8" w:space="0" w:color="auto"/>
            </w:tcBorders>
            <w:vAlign w:val="center"/>
          </w:tcPr>
          <w:p w14:paraId="03031DC8"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7.</w:t>
            </w:r>
          </w:p>
        </w:tc>
        <w:tc>
          <w:tcPr>
            <w:tcW w:w="5788" w:type="dxa"/>
            <w:tcBorders>
              <w:top w:val="nil"/>
              <w:left w:val="nil"/>
              <w:bottom w:val="single" w:sz="8" w:space="0" w:color="auto"/>
              <w:right w:val="single" w:sz="8" w:space="0" w:color="auto"/>
            </w:tcBorders>
            <w:vAlign w:val="center"/>
          </w:tcPr>
          <w:p w14:paraId="299A362F"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4.6.1. VP – Prihod od šumskog doprinosa</w:t>
            </w:r>
          </w:p>
        </w:tc>
        <w:tc>
          <w:tcPr>
            <w:tcW w:w="3159" w:type="dxa"/>
            <w:tcBorders>
              <w:top w:val="nil"/>
              <w:left w:val="nil"/>
              <w:bottom w:val="single" w:sz="8" w:space="0" w:color="auto"/>
              <w:right w:val="single" w:sz="8" w:space="0" w:color="auto"/>
            </w:tcBorders>
            <w:vAlign w:val="center"/>
          </w:tcPr>
          <w:p w14:paraId="1C1D8037"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78.250,00</w:t>
            </w:r>
          </w:p>
        </w:tc>
      </w:tr>
      <w:tr w:rsidR="009A7308" w14:paraId="61B80A71" w14:textId="77777777">
        <w:trPr>
          <w:trHeight w:val="330"/>
        </w:trPr>
        <w:tc>
          <w:tcPr>
            <w:tcW w:w="865" w:type="dxa"/>
            <w:tcBorders>
              <w:top w:val="nil"/>
              <w:left w:val="single" w:sz="8" w:space="0" w:color="auto"/>
              <w:bottom w:val="single" w:sz="8" w:space="0" w:color="auto"/>
              <w:right w:val="single" w:sz="8" w:space="0" w:color="auto"/>
            </w:tcBorders>
            <w:vAlign w:val="center"/>
          </w:tcPr>
          <w:p w14:paraId="687143F1"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8.</w:t>
            </w:r>
          </w:p>
        </w:tc>
        <w:tc>
          <w:tcPr>
            <w:tcW w:w="5788" w:type="dxa"/>
            <w:tcBorders>
              <w:top w:val="nil"/>
              <w:left w:val="nil"/>
              <w:bottom w:val="single" w:sz="8" w:space="0" w:color="auto"/>
              <w:right w:val="single" w:sz="8" w:space="0" w:color="auto"/>
            </w:tcBorders>
            <w:vAlign w:val="center"/>
          </w:tcPr>
          <w:p w14:paraId="5C485A01"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4.7. Prihod od komunalne naknade</w:t>
            </w:r>
          </w:p>
        </w:tc>
        <w:tc>
          <w:tcPr>
            <w:tcW w:w="3159" w:type="dxa"/>
            <w:tcBorders>
              <w:top w:val="nil"/>
              <w:left w:val="nil"/>
              <w:bottom w:val="single" w:sz="8" w:space="0" w:color="auto"/>
              <w:right w:val="single" w:sz="8" w:space="0" w:color="auto"/>
            </w:tcBorders>
            <w:vAlign w:val="center"/>
          </w:tcPr>
          <w:p w14:paraId="5EB1AFF4"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95.000,00</w:t>
            </w:r>
          </w:p>
        </w:tc>
      </w:tr>
      <w:tr w:rsidR="009A7308" w14:paraId="5E1E07C4" w14:textId="77777777">
        <w:trPr>
          <w:trHeight w:val="255"/>
        </w:trPr>
        <w:tc>
          <w:tcPr>
            <w:tcW w:w="865" w:type="dxa"/>
            <w:tcBorders>
              <w:top w:val="nil"/>
              <w:left w:val="single" w:sz="8" w:space="0" w:color="auto"/>
              <w:bottom w:val="single" w:sz="8" w:space="0" w:color="auto"/>
              <w:right w:val="single" w:sz="8" w:space="0" w:color="auto"/>
            </w:tcBorders>
            <w:vAlign w:val="center"/>
          </w:tcPr>
          <w:p w14:paraId="6C7572FB"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9.</w:t>
            </w:r>
          </w:p>
        </w:tc>
        <w:tc>
          <w:tcPr>
            <w:tcW w:w="5788" w:type="dxa"/>
            <w:tcBorders>
              <w:top w:val="nil"/>
              <w:left w:val="nil"/>
              <w:bottom w:val="single" w:sz="8" w:space="0" w:color="auto"/>
              <w:right w:val="single" w:sz="8" w:space="0" w:color="auto"/>
            </w:tcBorders>
            <w:vAlign w:val="center"/>
          </w:tcPr>
          <w:p w14:paraId="70C8F088"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5.2. Pomoći</w:t>
            </w:r>
          </w:p>
        </w:tc>
        <w:tc>
          <w:tcPr>
            <w:tcW w:w="3159" w:type="dxa"/>
            <w:tcBorders>
              <w:top w:val="nil"/>
              <w:left w:val="nil"/>
              <w:bottom w:val="single" w:sz="8" w:space="0" w:color="auto"/>
              <w:right w:val="single" w:sz="8" w:space="0" w:color="auto"/>
            </w:tcBorders>
            <w:vAlign w:val="center"/>
          </w:tcPr>
          <w:p w14:paraId="67C07A3B"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357.002,00</w:t>
            </w:r>
          </w:p>
        </w:tc>
      </w:tr>
      <w:tr w:rsidR="009A7308" w14:paraId="33989EFD" w14:textId="77777777">
        <w:trPr>
          <w:trHeight w:val="255"/>
        </w:trPr>
        <w:tc>
          <w:tcPr>
            <w:tcW w:w="865" w:type="dxa"/>
            <w:tcBorders>
              <w:top w:val="nil"/>
              <w:left w:val="single" w:sz="8" w:space="0" w:color="auto"/>
              <w:bottom w:val="single" w:sz="8" w:space="0" w:color="auto"/>
              <w:right w:val="single" w:sz="8" w:space="0" w:color="auto"/>
            </w:tcBorders>
            <w:vAlign w:val="center"/>
          </w:tcPr>
          <w:p w14:paraId="411CDE58"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10.</w:t>
            </w:r>
          </w:p>
        </w:tc>
        <w:tc>
          <w:tcPr>
            <w:tcW w:w="5788" w:type="dxa"/>
            <w:tcBorders>
              <w:top w:val="nil"/>
              <w:left w:val="nil"/>
              <w:bottom w:val="single" w:sz="8" w:space="0" w:color="auto"/>
              <w:right w:val="single" w:sz="8" w:space="0" w:color="auto"/>
            </w:tcBorders>
            <w:vAlign w:val="center"/>
          </w:tcPr>
          <w:p w14:paraId="0B8A9E47" w14:textId="77777777" w:rsidR="009A7308" w:rsidRDefault="00000000">
            <w:pPr>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5.7. Prihod od fiskalnog izravnanja</w:t>
            </w:r>
          </w:p>
        </w:tc>
        <w:tc>
          <w:tcPr>
            <w:tcW w:w="3159" w:type="dxa"/>
            <w:tcBorders>
              <w:top w:val="nil"/>
              <w:left w:val="nil"/>
              <w:bottom w:val="single" w:sz="8" w:space="0" w:color="auto"/>
              <w:right w:val="single" w:sz="8" w:space="0" w:color="auto"/>
            </w:tcBorders>
            <w:vAlign w:val="center"/>
          </w:tcPr>
          <w:p w14:paraId="5FE6C822" w14:textId="77777777" w:rsidR="009A7308" w:rsidRDefault="00000000">
            <w:pPr>
              <w:spacing w:after="0" w:line="240" w:lineRule="auto"/>
              <w:jc w:val="right"/>
              <w:rPr>
                <w:rFonts w:ascii="Times New Roman" w:eastAsia="Times New Roman" w:hAnsi="Times New Roman"/>
                <w:sz w:val="24"/>
                <w:szCs w:val="24"/>
                <w:lang w:eastAsia="hr-HR"/>
              </w:rPr>
            </w:pPr>
            <w:r>
              <w:rPr>
                <w:rFonts w:ascii="Times New Roman" w:eastAsia="Times New Roman" w:hAnsi="Times New Roman"/>
                <w:sz w:val="24"/>
                <w:szCs w:val="24"/>
                <w:lang w:eastAsia="hr-HR"/>
              </w:rPr>
              <w:t>67.250,00</w:t>
            </w:r>
          </w:p>
        </w:tc>
      </w:tr>
      <w:tr w:rsidR="009A7308" w14:paraId="46159389" w14:textId="77777777">
        <w:trPr>
          <w:trHeight w:val="660"/>
        </w:trPr>
        <w:tc>
          <w:tcPr>
            <w:tcW w:w="6653" w:type="dxa"/>
            <w:gridSpan w:val="2"/>
            <w:tcBorders>
              <w:top w:val="double" w:sz="6" w:space="0" w:color="auto"/>
              <w:left w:val="single" w:sz="8" w:space="0" w:color="auto"/>
              <w:bottom w:val="single" w:sz="8" w:space="0" w:color="auto"/>
              <w:right w:val="single" w:sz="8" w:space="0" w:color="000000"/>
            </w:tcBorders>
            <w:shd w:val="clear" w:color="auto" w:fill="AEAAAA"/>
            <w:vAlign w:val="center"/>
          </w:tcPr>
          <w:p w14:paraId="01181333" w14:textId="77777777" w:rsidR="009A7308" w:rsidRDefault="00000000">
            <w:pPr>
              <w:spacing w:after="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SVEUKUPNO:</w:t>
            </w:r>
          </w:p>
        </w:tc>
        <w:tc>
          <w:tcPr>
            <w:tcW w:w="3159" w:type="dxa"/>
            <w:tcBorders>
              <w:top w:val="double" w:sz="4" w:space="0" w:color="auto"/>
              <w:left w:val="nil"/>
              <w:bottom w:val="single" w:sz="8" w:space="0" w:color="auto"/>
              <w:right w:val="single" w:sz="8" w:space="0" w:color="auto"/>
            </w:tcBorders>
            <w:shd w:val="clear" w:color="auto" w:fill="AEAAAA"/>
            <w:vAlign w:val="center"/>
          </w:tcPr>
          <w:p w14:paraId="13A5435A" w14:textId="77777777" w:rsidR="009A7308" w:rsidRDefault="00000000">
            <w:pPr>
              <w:spacing w:after="0" w:line="240" w:lineRule="auto"/>
              <w:jc w:val="right"/>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1.235.083,00</w:t>
            </w:r>
          </w:p>
        </w:tc>
      </w:tr>
    </w:tbl>
    <w:p w14:paraId="44C9CAD2" w14:textId="77777777" w:rsidR="009A7308" w:rsidRDefault="009A7308">
      <w:pPr>
        <w:spacing w:after="0" w:line="240" w:lineRule="auto"/>
        <w:jc w:val="both"/>
        <w:rPr>
          <w:rFonts w:ascii="Times New Roman" w:eastAsia="Times New Roman" w:hAnsi="Times New Roman"/>
          <w:sz w:val="24"/>
          <w:szCs w:val="24"/>
          <w:lang w:eastAsia="hr-HR"/>
        </w:rPr>
      </w:pPr>
    </w:p>
    <w:p w14:paraId="0C76A692" w14:textId="77777777" w:rsidR="009A7308" w:rsidRDefault="009A7308">
      <w:pPr>
        <w:spacing w:after="0" w:line="240" w:lineRule="auto"/>
        <w:jc w:val="both"/>
        <w:rPr>
          <w:rFonts w:ascii="Times New Roman" w:eastAsia="Times New Roman" w:hAnsi="Times New Roman"/>
          <w:sz w:val="24"/>
          <w:szCs w:val="24"/>
          <w:lang w:eastAsia="hr-HR"/>
        </w:rPr>
      </w:pPr>
    </w:p>
    <w:p w14:paraId="3EE0DF12" w14:textId="77777777" w:rsidR="009A7308" w:rsidRDefault="00000000">
      <w:pPr>
        <w:spacing w:after="0" w:line="240" w:lineRule="auto"/>
        <w:ind w:left="360"/>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Članak 5.</w:t>
      </w:r>
    </w:p>
    <w:p w14:paraId="53DA7993" w14:textId="28511637" w:rsidR="009A7308" w:rsidRDefault="00000000">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Ova Odluka stupa na snagu </w:t>
      </w:r>
      <w:r w:rsidR="00BA5F01">
        <w:rPr>
          <w:rFonts w:ascii="Times New Roman" w:eastAsia="Times New Roman" w:hAnsi="Times New Roman"/>
          <w:sz w:val="24"/>
          <w:szCs w:val="24"/>
          <w:lang w:eastAsia="hr-HR"/>
        </w:rPr>
        <w:t>dan nakon</w:t>
      </w:r>
      <w:r>
        <w:rPr>
          <w:rFonts w:ascii="Times New Roman" w:eastAsia="Times New Roman" w:hAnsi="Times New Roman"/>
          <w:sz w:val="24"/>
          <w:szCs w:val="24"/>
          <w:lang w:eastAsia="hr-HR"/>
        </w:rPr>
        <w:t xml:space="preserve"> objave u „Službenom vjesniku“ Vukovarsko- srijemske županije. </w:t>
      </w:r>
    </w:p>
    <w:p w14:paraId="7F76D38A" w14:textId="77777777" w:rsidR="009A7308" w:rsidRDefault="009A7308">
      <w:pPr>
        <w:spacing w:after="0" w:line="240" w:lineRule="auto"/>
        <w:jc w:val="both"/>
        <w:rPr>
          <w:rFonts w:ascii="Times New Roman" w:eastAsia="Times New Roman" w:hAnsi="Times New Roman"/>
          <w:sz w:val="24"/>
          <w:szCs w:val="24"/>
          <w:lang w:eastAsia="hr-HR"/>
        </w:rPr>
      </w:pPr>
    </w:p>
    <w:p w14:paraId="0C9E5EDB" w14:textId="77777777" w:rsidR="009A7308" w:rsidRDefault="009A7308">
      <w:pPr>
        <w:spacing w:after="0" w:line="240" w:lineRule="auto"/>
        <w:rPr>
          <w:rFonts w:ascii="Times New Roman" w:eastAsia="Times New Roman" w:hAnsi="Times New Roman"/>
          <w:sz w:val="24"/>
          <w:szCs w:val="24"/>
          <w:lang w:eastAsia="hr-HR"/>
        </w:rPr>
      </w:pPr>
    </w:p>
    <w:p w14:paraId="32A9A5A4" w14:textId="77777777" w:rsidR="009A7308" w:rsidRDefault="00000000">
      <w:pPr>
        <w:pStyle w:val="Tijeloteksta-uvlaka2"/>
        <w:spacing w:after="0"/>
        <w:ind w:left="0" w:firstLine="0"/>
        <w:jc w:val="right"/>
        <w:rPr>
          <w:rFonts w:ascii="Times New Roman" w:hAnsi="Times New Roman"/>
          <w:sz w:val="24"/>
          <w:szCs w:val="24"/>
        </w:rPr>
      </w:pPr>
      <w:r>
        <w:rPr>
          <w:rFonts w:ascii="Times New Roman" w:hAnsi="Times New Roman"/>
          <w:sz w:val="24"/>
          <w:szCs w:val="24"/>
        </w:rPr>
        <w:t>Predsjednik Općinskog vijeća</w:t>
      </w:r>
    </w:p>
    <w:p w14:paraId="31445341" w14:textId="77777777" w:rsidR="009A7308" w:rsidRDefault="00000000">
      <w:pPr>
        <w:spacing w:after="0" w:line="240" w:lineRule="auto"/>
        <w:jc w:val="right"/>
        <w:rPr>
          <w:rFonts w:ascii="Times New Roman" w:eastAsia="SimSun" w:hAnsi="Times New Roman"/>
          <w:sz w:val="24"/>
          <w:szCs w:val="24"/>
          <w:lang w:eastAsia="hr-HR"/>
        </w:rPr>
      </w:pPr>
      <w:r>
        <w:rPr>
          <w:rFonts w:ascii="Times New Roman" w:hAnsi="Times New Roman"/>
          <w:sz w:val="24"/>
          <w:szCs w:val="24"/>
          <w:lang w:eastAsia="zh-CN"/>
        </w:rPr>
        <w:t>Vjekoslav Subotić, mag.ing.agr.</w:t>
      </w:r>
    </w:p>
    <w:p w14:paraId="253AB3D0" w14:textId="77777777" w:rsidR="009A7308" w:rsidRDefault="009A7308"/>
    <w:sectPr w:rsidR="009A7308">
      <w:pgSz w:w="11906" w:h="16838"/>
      <w:pgMar w:top="1417" w:right="1417" w:bottom="1417" w:left="1417"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C6CFD" w14:textId="77777777" w:rsidR="00722D54" w:rsidRDefault="00722D54">
      <w:pPr>
        <w:spacing w:line="240" w:lineRule="auto"/>
      </w:pPr>
      <w:r>
        <w:separator/>
      </w:r>
    </w:p>
  </w:endnote>
  <w:endnote w:type="continuationSeparator" w:id="0">
    <w:p w14:paraId="38460DEF" w14:textId="77777777" w:rsidR="00722D54" w:rsidRDefault="00722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Calibri"/>
    <w:charset w:val="00"/>
    <w:family w:val="roman"/>
    <w:pitch w:val="default"/>
  </w:font>
  <w:font w:name="SansSerif">
    <w:altName w:val="Segoe Prin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238D" w14:textId="77777777" w:rsidR="00722D54" w:rsidRDefault="00722D54">
      <w:pPr>
        <w:spacing w:after="0"/>
      </w:pPr>
      <w:r>
        <w:separator/>
      </w:r>
    </w:p>
  </w:footnote>
  <w:footnote w:type="continuationSeparator" w:id="0">
    <w:p w14:paraId="1662672D" w14:textId="77777777" w:rsidR="00722D54" w:rsidRDefault="00722D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43669"/>
    <w:multiLevelType w:val="multilevel"/>
    <w:tmpl w:val="24743669"/>
    <w:lvl w:ilvl="0">
      <w:start w:val="1"/>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ED7612"/>
    <w:multiLevelType w:val="multilevel"/>
    <w:tmpl w:val="2AED7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340F26"/>
    <w:multiLevelType w:val="multilevel"/>
    <w:tmpl w:val="3E340F26"/>
    <w:lvl w:ilvl="0">
      <w:start w:val="1"/>
      <w:numFmt w:val="bullet"/>
      <w:lvlText w:val="-"/>
      <w:lvlJc w:val="left"/>
      <w:pPr>
        <w:ind w:left="720" w:hanging="360"/>
      </w:pPr>
      <w:rPr>
        <w:rFonts w:ascii="Arial" w:eastAsia="Times New Roman" w:hAnsi="Arial" w:cs="Arial"/>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rPr>
    </w:lvl>
    <w:lvl w:ilvl="3">
      <w:start w:val="1"/>
      <w:numFmt w:val="bullet"/>
      <w:lvlText w:val=""/>
      <w:lvlJc w:val="left"/>
      <w:pPr>
        <w:ind w:left="2880" w:hanging="360"/>
      </w:pPr>
      <w:rPr>
        <w:rFonts w:ascii="Symbol" w:eastAsia="Times New Roman" w:hAnsi="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rPr>
    </w:lvl>
    <w:lvl w:ilvl="6">
      <w:start w:val="1"/>
      <w:numFmt w:val="bullet"/>
      <w:lvlText w:val=""/>
      <w:lvlJc w:val="left"/>
      <w:pPr>
        <w:ind w:left="5040" w:hanging="360"/>
      </w:pPr>
      <w:rPr>
        <w:rFonts w:ascii="Symbol" w:eastAsia="Times New Roman" w:hAnsi="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rPr>
    </w:lvl>
  </w:abstractNum>
  <w:abstractNum w:abstractNumId="3" w15:restartNumberingAfterBreak="0">
    <w:nsid w:val="72DC2818"/>
    <w:multiLevelType w:val="multilevel"/>
    <w:tmpl w:val="72DC2818"/>
    <w:lvl w:ilvl="0">
      <w:start w:val="1"/>
      <w:numFmt w:val="bullet"/>
      <w:lvlText w:val="-"/>
      <w:lvlJc w:val="left"/>
      <w:pPr>
        <w:ind w:left="786" w:hanging="360"/>
      </w:pPr>
      <w:rPr>
        <w:rFonts w:ascii="Arial" w:eastAsia="Times New Roman" w:hAnsi="Arial" w:cs="Arial"/>
      </w:rPr>
    </w:lvl>
    <w:lvl w:ilvl="1">
      <w:start w:val="1"/>
      <w:numFmt w:val="bullet"/>
      <w:lvlText w:val="o"/>
      <w:lvlJc w:val="left"/>
      <w:pPr>
        <w:ind w:left="1506" w:hanging="360"/>
      </w:pPr>
      <w:rPr>
        <w:rFonts w:ascii="Courier New" w:eastAsia="Times New Roman" w:hAnsi="Courier New" w:cs="Courier New"/>
      </w:rPr>
    </w:lvl>
    <w:lvl w:ilvl="2">
      <w:start w:val="1"/>
      <w:numFmt w:val="bullet"/>
      <w:lvlText w:val=""/>
      <w:lvlJc w:val="left"/>
      <w:pPr>
        <w:ind w:left="2226" w:hanging="360"/>
      </w:pPr>
      <w:rPr>
        <w:rFonts w:ascii="Wingdings" w:eastAsia="Times New Roman" w:hAnsi="Wingdings"/>
      </w:rPr>
    </w:lvl>
    <w:lvl w:ilvl="3">
      <w:start w:val="1"/>
      <w:numFmt w:val="bullet"/>
      <w:lvlText w:val=""/>
      <w:lvlJc w:val="left"/>
      <w:pPr>
        <w:ind w:left="2946" w:hanging="360"/>
      </w:pPr>
      <w:rPr>
        <w:rFonts w:ascii="Symbol" w:eastAsia="Times New Roman" w:hAnsi="Symbol"/>
      </w:rPr>
    </w:lvl>
    <w:lvl w:ilvl="4">
      <w:start w:val="1"/>
      <w:numFmt w:val="bullet"/>
      <w:lvlText w:val="o"/>
      <w:lvlJc w:val="left"/>
      <w:pPr>
        <w:ind w:left="3666" w:hanging="360"/>
      </w:pPr>
      <w:rPr>
        <w:rFonts w:ascii="Courier New" w:eastAsia="Times New Roman" w:hAnsi="Courier New" w:cs="Courier New"/>
      </w:rPr>
    </w:lvl>
    <w:lvl w:ilvl="5">
      <w:start w:val="1"/>
      <w:numFmt w:val="bullet"/>
      <w:lvlText w:val=""/>
      <w:lvlJc w:val="left"/>
      <w:pPr>
        <w:ind w:left="4386" w:hanging="360"/>
      </w:pPr>
      <w:rPr>
        <w:rFonts w:ascii="Wingdings" w:eastAsia="Times New Roman" w:hAnsi="Wingdings"/>
      </w:rPr>
    </w:lvl>
    <w:lvl w:ilvl="6">
      <w:start w:val="1"/>
      <w:numFmt w:val="bullet"/>
      <w:lvlText w:val=""/>
      <w:lvlJc w:val="left"/>
      <w:pPr>
        <w:ind w:left="5106" w:hanging="360"/>
      </w:pPr>
      <w:rPr>
        <w:rFonts w:ascii="Symbol" w:eastAsia="Times New Roman" w:hAnsi="Symbol"/>
      </w:rPr>
    </w:lvl>
    <w:lvl w:ilvl="7">
      <w:start w:val="1"/>
      <w:numFmt w:val="bullet"/>
      <w:lvlText w:val="o"/>
      <w:lvlJc w:val="left"/>
      <w:pPr>
        <w:ind w:left="5826" w:hanging="360"/>
      </w:pPr>
      <w:rPr>
        <w:rFonts w:ascii="Courier New" w:eastAsia="Times New Roman" w:hAnsi="Courier New" w:cs="Courier New"/>
      </w:rPr>
    </w:lvl>
    <w:lvl w:ilvl="8">
      <w:start w:val="1"/>
      <w:numFmt w:val="bullet"/>
      <w:lvlText w:val=""/>
      <w:lvlJc w:val="left"/>
      <w:pPr>
        <w:ind w:left="6546" w:hanging="360"/>
      </w:pPr>
      <w:rPr>
        <w:rFonts w:ascii="Wingdings" w:eastAsia="Times New Roman" w:hAnsi="Wingdings"/>
      </w:rPr>
    </w:lvl>
  </w:abstractNum>
  <w:num w:numId="1" w16cid:durableId="548884565">
    <w:abstractNumId w:val="1"/>
  </w:num>
  <w:num w:numId="2" w16cid:durableId="708915497">
    <w:abstractNumId w:val="2"/>
  </w:num>
  <w:num w:numId="3" w16cid:durableId="1919706122">
    <w:abstractNumId w:val="0"/>
  </w:num>
  <w:num w:numId="4" w16cid:durableId="924269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509B"/>
    <w:rsid w:val="0004487C"/>
    <w:rsid w:val="000A0AB6"/>
    <w:rsid w:val="000F71A8"/>
    <w:rsid w:val="00107F57"/>
    <w:rsid w:val="001256CE"/>
    <w:rsid w:val="001321E0"/>
    <w:rsid w:val="001577F3"/>
    <w:rsid w:val="001605C0"/>
    <w:rsid w:val="00165DB5"/>
    <w:rsid w:val="00172A27"/>
    <w:rsid w:val="00180B9D"/>
    <w:rsid w:val="00181015"/>
    <w:rsid w:val="001A3D9D"/>
    <w:rsid w:val="002130AF"/>
    <w:rsid w:val="002160B6"/>
    <w:rsid w:val="00216C40"/>
    <w:rsid w:val="00223279"/>
    <w:rsid w:val="00234C3A"/>
    <w:rsid w:val="002755B9"/>
    <w:rsid w:val="00287627"/>
    <w:rsid w:val="00287EA5"/>
    <w:rsid w:val="002A2874"/>
    <w:rsid w:val="002B5924"/>
    <w:rsid w:val="002C4FB1"/>
    <w:rsid w:val="002D2A02"/>
    <w:rsid w:val="002D2D01"/>
    <w:rsid w:val="002E3F11"/>
    <w:rsid w:val="003555A2"/>
    <w:rsid w:val="00363214"/>
    <w:rsid w:val="00366A8C"/>
    <w:rsid w:val="00370A19"/>
    <w:rsid w:val="003724D8"/>
    <w:rsid w:val="00385439"/>
    <w:rsid w:val="00385566"/>
    <w:rsid w:val="003B64AF"/>
    <w:rsid w:val="00427437"/>
    <w:rsid w:val="004A478C"/>
    <w:rsid w:val="004A5905"/>
    <w:rsid w:val="004D52D6"/>
    <w:rsid w:val="00500E98"/>
    <w:rsid w:val="00504097"/>
    <w:rsid w:val="00561B29"/>
    <w:rsid w:val="005628C9"/>
    <w:rsid w:val="006969C6"/>
    <w:rsid w:val="00722D54"/>
    <w:rsid w:val="007D7459"/>
    <w:rsid w:val="007E45EA"/>
    <w:rsid w:val="007E745D"/>
    <w:rsid w:val="00845634"/>
    <w:rsid w:val="00856D5D"/>
    <w:rsid w:val="008662FA"/>
    <w:rsid w:val="008A05EA"/>
    <w:rsid w:val="008E36EB"/>
    <w:rsid w:val="00907471"/>
    <w:rsid w:val="00913DD1"/>
    <w:rsid w:val="00917DD9"/>
    <w:rsid w:val="00943B78"/>
    <w:rsid w:val="00952D0A"/>
    <w:rsid w:val="009550A8"/>
    <w:rsid w:val="00990B8F"/>
    <w:rsid w:val="009A7240"/>
    <w:rsid w:val="009A7308"/>
    <w:rsid w:val="00A00B95"/>
    <w:rsid w:val="00A02672"/>
    <w:rsid w:val="00A044F0"/>
    <w:rsid w:val="00A05D61"/>
    <w:rsid w:val="00A24779"/>
    <w:rsid w:val="00A60C2A"/>
    <w:rsid w:val="00A617B6"/>
    <w:rsid w:val="00A66887"/>
    <w:rsid w:val="00A73AE3"/>
    <w:rsid w:val="00B24584"/>
    <w:rsid w:val="00B50AD8"/>
    <w:rsid w:val="00BA5F01"/>
    <w:rsid w:val="00C00197"/>
    <w:rsid w:val="00C13512"/>
    <w:rsid w:val="00C23C6C"/>
    <w:rsid w:val="00C60BF6"/>
    <w:rsid w:val="00C745DA"/>
    <w:rsid w:val="00C818CD"/>
    <w:rsid w:val="00CD02DE"/>
    <w:rsid w:val="00CF2CC3"/>
    <w:rsid w:val="00D12557"/>
    <w:rsid w:val="00D12B9E"/>
    <w:rsid w:val="00D202DA"/>
    <w:rsid w:val="00D419FF"/>
    <w:rsid w:val="00D80A4D"/>
    <w:rsid w:val="00D84F84"/>
    <w:rsid w:val="00D93EC0"/>
    <w:rsid w:val="00DA15A2"/>
    <w:rsid w:val="00DF3273"/>
    <w:rsid w:val="00E01494"/>
    <w:rsid w:val="00E60758"/>
    <w:rsid w:val="00E76EAF"/>
    <w:rsid w:val="00E83E37"/>
    <w:rsid w:val="00E90379"/>
    <w:rsid w:val="00EA5E4F"/>
    <w:rsid w:val="00ED5974"/>
    <w:rsid w:val="00ED72D8"/>
    <w:rsid w:val="00EF6326"/>
    <w:rsid w:val="00F17606"/>
    <w:rsid w:val="00F8176F"/>
    <w:rsid w:val="00FD4890"/>
    <w:rsid w:val="1B031FE6"/>
    <w:rsid w:val="64E469A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665530"/>
  <w15:docId w15:val="{C097AC5D-B6CC-4E07-9778-01CD8484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paragraph" w:styleId="Tijeloteksta">
    <w:name w:val="Body Text"/>
    <w:basedOn w:val="Normal"/>
    <w:link w:val="TijelotekstaChar"/>
    <w:semiHidden/>
    <w:unhideWhenUsed/>
    <w:pPr>
      <w:spacing w:after="0" w:line="240" w:lineRule="auto"/>
    </w:pPr>
    <w:rPr>
      <w:rFonts w:ascii="Times New Roman" w:eastAsia="Times New Roman" w:hAnsi="Times New Roman"/>
      <w:sz w:val="24"/>
      <w:szCs w:val="20"/>
    </w:rPr>
  </w:style>
  <w:style w:type="paragraph" w:styleId="Tijeloteksta-uvlaka2">
    <w:name w:val="Body Text Indent 2"/>
    <w:basedOn w:val="Normal"/>
    <w:pPr>
      <w:ind w:left="709" w:hanging="283"/>
    </w:p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table" w:styleId="Reetkatablice">
    <w:name w:val="Table Grid"/>
    <w:basedOn w:val="Obinatablic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20"/>
      <w:contextualSpacing/>
    </w:pPr>
  </w:style>
  <w:style w:type="character" w:customStyle="1" w:styleId="TekstkomentaraChar">
    <w:name w:val="Tekst komentara Char"/>
    <w:basedOn w:val="Zadanifontodlomka"/>
    <w:link w:val="Tekstkomentara"/>
    <w:uiPriority w:val="99"/>
    <w:semiHidden/>
    <w:rPr>
      <w:rFonts w:ascii="Calibri" w:eastAsia="Calibri" w:hAnsi="Calibri" w:cs="Times New Roman"/>
      <w:sz w:val="20"/>
      <w:szCs w:val="20"/>
    </w:rPr>
  </w:style>
  <w:style w:type="character" w:customStyle="1" w:styleId="PredmetkomentaraChar">
    <w:name w:val="Predmet komentara Char"/>
    <w:basedOn w:val="TekstkomentaraChar"/>
    <w:link w:val="Predmetkomentara"/>
    <w:uiPriority w:val="99"/>
    <w:semiHidden/>
    <w:qFormat/>
    <w:rPr>
      <w:rFonts w:ascii="Calibri" w:eastAsia="Calibri" w:hAnsi="Calibri" w:cs="Times New Roman"/>
      <w:b/>
      <w:bCs/>
      <w:sz w:val="20"/>
      <w:szCs w:val="20"/>
    </w:rPr>
  </w:style>
  <w:style w:type="character" w:customStyle="1" w:styleId="TekstbaloniaChar">
    <w:name w:val="Tekst balončića Char"/>
    <w:basedOn w:val="Zadanifontodlomka"/>
    <w:link w:val="Tekstbalonia"/>
    <w:uiPriority w:val="99"/>
    <w:semiHidden/>
    <w:qFormat/>
    <w:rPr>
      <w:rFonts w:ascii="Tahoma" w:eastAsia="Calibri" w:hAnsi="Tahoma" w:cs="Tahoma"/>
      <w:sz w:val="16"/>
      <w:szCs w:val="16"/>
    </w:rPr>
  </w:style>
  <w:style w:type="character" w:customStyle="1" w:styleId="ZaglavljeChar">
    <w:name w:val="Zaglavlje Char"/>
    <w:basedOn w:val="Zadanifontodlomka"/>
    <w:link w:val="Zaglavlje"/>
    <w:uiPriority w:val="99"/>
    <w:rPr>
      <w:rFonts w:ascii="Calibri" w:eastAsia="Calibri" w:hAnsi="Calibri" w:cs="Times New Roman"/>
    </w:rPr>
  </w:style>
  <w:style w:type="character" w:customStyle="1" w:styleId="PodnojeChar">
    <w:name w:val="Podnožje Char"/>
    <w:basedOn w:val="Zadanifontodlomka"/>
    <w:link w:val="Podnoje"/>
    <w:uiPriority w:val="99"/>
    <w:rPr>
      <w:rFonts w:ascii="Calibri" w:eastAsia="Calibri" w:hAnsi="Calibri" w:cs="Times New Roman"/>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Style">
    <w:name w:val="DefaultStyle"/>
    <w:qFormat/>
    <w:rPr>
      <w:rFonts w:ascii="Arimo" w:eastAsia="Arimo" w:hAnsi="Arimo" w:cs="Arimo"/>
      <w:color w:val="000000"/>
    </w:rPr>
  </w:style>
  <w:style w:type="paragraph" w:customStyle="1" w:styleId="glavaa">
    <w:name w:val="glavaa"/>
    <w:basedOn w:val="DefaultStyle"/>
    <w:qFormat/>
    <w:rPr>
      <w:color w:val="FFFFFF"/>
    </w:rPr>
  </w:style>
  <w:style w:type="paragraph" w:customStyle="1" w:styleId="rgp1a">
    <w:name w:val="rgp1a"/>
    <w:basedOn w:val="DefaultStyle"/>
    <w:qFormat/>
    <w:rPr>
      <w:color w:val="FFFFFF"/>
    </w:rPr>
  </w:style>
  <w:style w:type="paragraph" w:customStyle="1" w:styleId="rgp2a">
    <w:name w:val="rgp2a"/>
    <w:basedOn w:val="DefaultStyle"/>
    <w:qFormat/>
    <w:rPr>
      <w:color w:val="FFFFFF"/>
    </w:rPr>
  </w:style>
  <w:style w:type="paragraph" w:customStyle="1" w:styleId="rgp3a">
    <w:name w:val="rgp3a"/>
    <w:basedOn w:val="DefaultStyle"/>
    <w:qFormat/>
    <w:rPr>
      <w:color w:val="FFFFFF"/>
    </w:rPr>
  </w:style>
  <w:style w:type="paragraph" w:customStyle="1" w:styleId="prog1a">
    <w:name w:val="prog1a"/>
    <w:basedOn w:val="DefaultStyle"/>
    <w:qFormat/>
    <w:rPr>
      <w:color w:val="FFFFFF"/>
    </w:rPr>
  </w:style>
  <w:style w:type="paragraph" w:customStyle="1" w:styleId="prog2a">
    <w:name w:val="prog2a"/>
    <w:basedOn w:val="DefaultStyle"/>
    <w:qFormat/>
    <w:rPr>
      <w:color w:val="FFFFFF"/>
    </w:rPr>
  </w:style>
  <w:style w:type="paragraph" w:customStyle="1" w:styleId="prog3a">
    <w:name w:val="prog3a"/>
    <w:basedOn w:val="DefaultStyle"/>
    <w:qFormat/>
    <w:rPr>
      <w:color w:val="FFFFFF"/>
    </w:rPr>
  </w:style>
  <w:style w:type="paragraph" w:customStyle="1" w:styleId="izv1a">
    <w:name w:val="izv1a"/>
    <w:basedOn w:val="DefaultStyle"/>
    <w:qFormat/>
    <w:rPr>
      <w:color w:val="FFFFFF"/>
    </w:rPr>
  </w:style>
  <w:style w:type="paragraph" w:customStyle="1" w:styleId="izv2a">
    <w:name w:val="izv2a"/>
    <w:basedOn w:val="DefaultStyle"/>
    <w:qFormat/>
    <w:rPr>
      <w:color w:val="FFFFFF"/>
    </w:rPr>
  </w:style>
  <w:style w:type="paragraph" w:customStyle="1" w:styleId="izv3a">
    <w:name w:val="izv3a"/>
    <w:basedOn w:val="DefaultStyle"/>
    <w:qFormat/>
    <w:rPr>
      <w:color w:val="FFFFFF"/>
    </w:rPr>
  </w:style>
  <w:style w:type="paragraph" w:customStyle="1" w:styleId="kor1a">
    <w:name w:val="kor1a"/>
    <w:basedOn w:val="DefaultStyle"/>
    <w:qFormat/>
    <w:rPr>
      <w:color w:val="FFFFFF"/>
    </w:rPr>
  </w:style>
  <w:style w:type="paragraph" w:customStyle="1" w:styleId="odj1a">
    <w:name w:val="odj1a"/>
    <w:basedOn w:val="DefaultStyle"/>
    <w:qFormat/>
    <w:rPr>
      <w:color w:val="FFFFFF"/>
    </w:rPr>
  </w:style>
  <w:style w:type="paragraph" w:customStyle="1" w:styleId="odj2a">
    <w:name w:val="odj2a"/>
    <w:basedOn w:val="DefaultStyle"/>
    <w:qFormat/>
    <w:rPr>
      <w:color w:val="FFFFFF"/>
    </w:rPr>
  </w:style>
  <w:style w:type="paragraph" w:customStyle="1" w:styleId="odj3a">
    <w:name w:val="odj3a"/>
    <w:basedOn w:val="DefaultStyle"/>
    <w:qFormat/>
    <w:rPr>
      <w:color w:val="FFFFFF"/>
    </w:rPr>
  </w:style>
  <w:style w:type="paragraph" w:customStyle="1" w:styleId="fun1a">
    <w:name w:val="fun1a"/>
    <w:basedOn w:val="DefaultStyle"/>
    <w:qFormat/>
    <w:rPr>
      <w:color w:val="FFFFFF"/>
    </w:rPr>
  </w:style>
  <w:style w:type="paragraph" w:customStyle="1" w:styleId="fun2a">
    <w:name w:val="fun2a"/>
    <w:basedOn w:val="DefaultStyle"/>
    <w:qFormat/>
    <w:rPr>
      <w:color w:val="FFFFFF"/>
    </w:rPr>
  </w:style>
  <w:style w:type="paragraph" w:customStyle="1" w:styleId="fun3a">
    <w:name w:val="fun3a"/>
    <w:basedOn w:val="DefaultStyle"/>
    <w:qFormat/>
    <w:rPr>
      <w:color w:val="FFFFFF"/>
    </w:rPr>
  </w:style>
  <w:style w:type="paragraph" w:customStyle="1" w:styleId="UvjetniStil">
    <w:name w:val="UvjetniStil"/>
    <w:basedOn w:val="DefaultStyle"/>
    <w:qFormat/>
  </w:style>
  <w:style w:type="paragraph" w:customStyle="1" w:styleId="TipHeaderStil">
    <w:name w:val="TipHeaderStil"/>
    <w:basedOn w:val="DefaultStyle"/>
    <w:qFormat/>
  </w:style>
  <w:style w:type="paragraph" w:customStyle="1" w:styleId="TipHeaderStil1">
    <w:name w:val="TipHeaderStil|1"/>
    <w:qFormat/>
    <w:rPr>
      <w:rFonts w:ascii="SansSerif" w:eastAsia="SansSerif" w:hAnsi="SansSerif" w:cs="SansSerif"/>
      <w:color w:val="000000"/>
    </w:rPr>
  </w:style>
  <w:style w:type="paragraph" w:customStyle="1" w:styleId="UvjetniStil10">
    <w:name w:val="UvjetniStil|10"/>
    <w:qFormat/>
    <w:rPr>
      <w:rFonts w:ascii="Arimo" w:eastAsia="Arimo" w:hAnsi="Arimo" w:cs="Arimo"/>
      <w:b/>
      <w:color w:val="000000"/>
    </w:rPr>
  </w:style>
  <w:style w:type="paragraph" w:customStyle="1" w:styleId="EMPTYCELLSTYLE">
    <w:name w:val="EMPTY_CELL_STYLE"/>
    <w:basedOn w:val="DefaultStyle"/>
    <w:qFormat/>
    <w:rPr>
      <w:sz w:val="2"/>
    </w:rPr>
  </w:style>
  <w:style w:type="paragraph" w:customStyle="1" w:styleId="glava">
    <w:name w:val="glava"/>
    <w:basedOn w:val="DefaultStyle"/>
    <w:qFormat/>
    <w:rPr>
      <w:b/>
      <w:color w:val="FFFFFF"/>
    </w:rPr>
  </w:style>
  <w:style w:type="paragraph" w:customStyle="1" w:styleId="rgp1">
    <w:name w:val="rgp1"/>
    <w:basedOn w:val="DefaultStyle"/>
    <w:qFormat/>
    <w:rPr>
      <w:color w:val="FFFFFF"/>
    </w:rPr>
  </w:style>
  <w:style w:type="paragraph" w:customStyle="1" w:styleId="rgp2">
    <w:name w:val="rgp2"/>
    <w:basedOn w:val="DefaultStyle"/>
    <w:qFormat/>
    <w:rPr>
      <w:color w:val="FFFFFF"/>
    </w:rPr>
  </w:style>
  <w:style w:type="paragraph" w:customStyle="1" w:styleId="rgp3">
    <w:name w:val="rgp3"/>
    <w:basedOn w:val="DefaultStyle"/>
    <w:qFormat/>
    <w:rPr>
      <w:color w:val="FFFFFF"/>
    </w:rPr>
  </w:style>
  <w:style w:type="paragraph" w:customStyle="1" w:styleId="prog1">
    <w:name w:val="prog1"/>
    <w:basedOn w:val="DefaultStyle"/>
    <w:qFormat/>
  </w:style>
  <w:style w:type="paragraph" w:customStyle="1" w:styleId="prog2">
    <w:name w:val="prog2"/>
    <w:basedOn w:val="DefaultStyle"/>
    <w:qFormat/>
  </w:style>
  <w:style w:type="paragraph" w:customStyle="1" w:styleId="prog3">
    <w:name w:val="prog3"/>
    <w:basedOn w:val="DefaultStyle"/>
    <w:qFormat/>
  </w:style>
  <w:style w:type="paragraph" w:customStyle="1" w:styleId="odj1">
    <w:name w:val="odj1"/>
    <w:basedOn w:val="DefaultStyle"/>
    <w:qFormat/>
    <w:rPr>
      <w:color w:val="FFFFFF"/>
    </w:rPr>
  </w:style>
  <w:style w:type="paragraph" w:customStyle="1" w:styleId="odj2">
    <w:name w:val="odj2"/>
    <w:basedOn w:val="DefaultStyle"/>
    <w:qFormat/>
    <w:rPr>
      <w:color w:val="FFFFFF"/>
    </w:rPr>
  </w:style>
  <w:style w:type="paragraph" w:customStyle="1" w:styleId="odj3">
    <w:name w:val="odj3"/>
    <w:basedOn w:val="DefaultStyle"/>
    <w:qFormat/>
  </w:style>
  <w:style w:type="paragraph" w:customStyle="1" w:styleId="fun1">
    <w:name w:val="fun1"/>
    <w:basedOn w:val="DefaultStyle"/>
    <w:qFormat/>
  </w:style>
  <w:style w:type="paragraph" w:customStyle="1" w:styleId="fun2">
    <w:name w:val="fun2"/>
    <w:basedOn w:val="DefaultStyle"/>
    <w:qFormat/>
  </w:style>
  <w:style w:type="paragraph" w:customStyle="1" w:styleId="fun3">
    <w:name w:val="fun3"/>
    <w:basedOn w:val="DefaultStyle"/>
    <w:qFormat/>
  </w:style>
  <w:style w:type="paragraph" w:customStyle="1" w:styleId="izv1">
    <w:name w:val="izv1"/>
    <w:basedOn w:val="DefaultStyle"/>
    <w:qFormat/>
  </w:style>
  <w:style w:type="paragraph" w:customStyle="1" w:styleId="izv2">
    <w:name w:val="izv2"/>
    <w:basedOn w:val="DefaultStyle"/>
    <w:qFormat/>
  </w:style>
  <w:style w:type="paragraph" w:customStyle="1" w:styleId="izv3">
    <w:name w:val="izv3"/>
    <w:basedOn w:val="DefaultStyle"/>
    <w:qFormat/>
  </w:style>
  <w:style w:type="paragraph" w:customStyle="1" w:styleId="kor1">
    <w:name w:val="kor1"/>
    <w:basedOn w:val="DefaultStyle"/>
    <w:qFormat/>
  </w:style>
  <w:style w:type="character" w:customStyle="1" w:styleId="TijelotekstaChar">
    <w:name w:val="Tijelo teksta Char"/>
    <w:basedOn w:val="Zadanifontodlomka"/>
    <w:link w:val="Tijeloteksta"/>
    <w:semiHidden/>
    <w:rPr>
      <w:rFonts w:ascii="Times New Roman" w:eastAsia="Times New Roman" w:hAnsi="Times New Roman" w:cs="Times New Roman"/>
      <w:sz w:val="24"/>
      <w:szCs w:val="20"/>
    </w:rPr>
  </w:style>
  <w:style w:type="paragraph" w:customStyle="1" w:styleId="EmptyCellLayoutStyle">
    <w:name w:val="EmptyCellLayoutStyle"/>
    <w:unhideWhenUsed/>
    <w:qFormat/>
    <w:pPr>
      <w:spacing w:after="160" w:line="259" w:lineRule="auto"/>
    </w:pPr>
    <w:rPr>
      <w:rFonts w:cs="Times New Roman"/>
      <w:sz w:val="2"/>
    </w:rPr>
  </w:style>
  <w:style w:type="table" w:customStyle="1" w:styleId="Obinatablica1">
    <w:name w:val="Obična tablica1"/>
    <w:semiHidden/>
    <w:rPr>
      <w:rFonts w:ascii="Times New Roman" w:eastAsia="Times New Roman" w:hAnsi="Times New Roman" w:cs="Times New Roman"/>
    </w:rPr>
    <w:tblPr>
      <w:tblCellMar>
        <w:top w:w="0" w:type="dxa"/>
        <w:left w:w="108" w:type="dxa"/>
        <w:bottom w:w="0" w:type="dxa"/>
        <w:right w:w="108" w:type="dxa"/>
      </w:tblCellMar>
    </w:tblPr>
  </w:style>
  <w:style w:type="paragraph" w:customStyle="1" w:styleId="Standard">
    <w:name w:val="Standard"/>
    <w:pPr>
      <w:widowControl w:val="0"/>
      <w:suppressAutoHyphens/>
      <w:autoSpaceDN w:val="0"/>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1360</Words>
  <Characters>7756</Characters>
  <Application>Microsoft Office Word</Application>
  <DocSecurity>0</DocSecurity>
  <Lines>64</Lines>
  <Paragraphs>18</Paragraphs>
  <ScaleCrop>false</ScaleCrop>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Rozalija Jurković</dc:creator>
  <cp:lastModifiedBy>Sandra</cp:lastModifiedBy>
  <cp:revision>4</cp:revision>
  <cp:lastPrinted>2021-12-21T13:49:00Z</cp:lastPrinted>
  <dcterms:created xsi:type="dcterms:W3CDTF">2025-12-22T09:48:00Z</dcterms:created>
  <dcterms:modified xsi:type="dcterms:W3CDTF">2025-12-30T08:05:00Z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1E9718E561694BB3806F43B8C93F527A</vt:lpwstr>
  </property>
</Properties>
</file>