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A321" w14:textId="7E979B5D" w:rsidR="00144EF4" w:rsidRPr="001E5E47" w:rsidRDefault="00D061B2" w:rsidP="00144EF4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4E230605" wp14:editId="56060DC8">
            <wp:simplePos x="0" y="0"/>
            <wp:positionH relativeFrom="column">
              <wp:posOffset>744220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DBC" w14:textId="3C680BC0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 w:val="22"/>
          <w:lang w:eastAsia="ar-SA" w:bidi="hi-IN"/>
        </w:rPr>
      </w:pPr>
      <w:r w:rsidRPr="001E5E47">
        <w:rPr>
          <w:rFonts w:ascii="Cambria" w:eastAsia="Times New Roman" w:hAnsi="Cambria" w:cs="Calibri"/>
          <w:bCs/>
          <w:kern w:val="3"/>
          <w:sz w:val="22"/>
          <w:lang w:eastAsia="ar-SA" w:bidi="hi-IN"/>
        </w:rPr>
        <w:t>R E P U B L I  K A    H R V A T S K A</w:t>
      </w:r>
    </w:p>
    <w:p w14:paraId="71DCD97B" w14:textId="3C54DDCA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61312" behindDoc="0" locked="0" layoutInCell="1" allowOverlap="1" wp14:anchorId="755E5690" wp14:editId="47C68409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E47">
        <w:rPr>
          <w:rFonts w:ascii="Cambria" w:eastAsia="Times New Roman" w:hAnsi="Cambria" w:cs="Calibri"/>
          <w:kern w:val="3"/>
          <w:sz w:val="22"/>
          <w:lang w:eastAsia="ar-SA" w:bidi="hi-IN"/>
        </w:rPr>
        <w:t>VUKOVARSKO-SRIJEMSKA ŽUPANIJA</w:t>
      </w:r>
    </w:p>
    <w:p w14:paraId="409028C3" w14:textId="1ECD66CD" w:rsidR="00144EF4" w:rsidRPr="001E5E47" w:rsidRDefault="00D061B2" w:rsidP="00144EF4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7C84" wp14:editId="4A42763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C391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1A07AD3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38D83E8" w14:textId="77777777" w:rsidR="00144EF4" w:rsidRDefault="00144EF4" w:rsidP="00144EF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7C8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115C391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1A07AD3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38D83E8" w14:textId="77777777" w:rsidR="00144EF4" w:rsidRDefault="00144EF4" w:rsidP="00144EF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89C06" w14:textId="77777777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  <w:t>OPĆINSKO VIJEĆE</w:t>
      </w:r>
    </w:p>
    <w:p w14:paraId="2F06948E" w14:textId="54DB04B9" w:rsidR="00144EF4" w:rsidRPr="001E5E47" w:rsidRDefault="00144EF4" w:rsidP="00144EF4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  <w:r w:rsidR="00365F55">
        <w:rPr>
          <w:rFonts w:ascii="Cambria" w:eastAsia="Times New Roman" w:hAnsi="Cambria" w:cs="Calibri"/>
          <w:kern w:val="3"/>
          <w:sz w:val="22"/>
          <w:lang w:eastAsia="hr-HR" w:bidi="hi-IN"/>
        </w:rPr>
        <w:t>402-06/26-01/16</w:t>
      </w:r>
    </w:p>
    <w:p w14:paraId="2A7DE786" w14:textId="03AB90F1" w:rsidR="00144EF4" w:rsidRPr="001E5E47" w:rsidRDefault="00144EF4" w:rsidP="00144EF4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URBROJ: 2196-20-01-2</w:t>
      </w:r>
      <w:r w:rsidR="00D05E64">
        <w:rPr>
          <w:rFonts w:ascii="Cambria" w:eastAsia="Times New Roman" w:hAnsi="Cambria" w:cs="Calibri"/>
          <w:sz w:val="22"/>
          <w:u w:val="single"/>
          <w:lang w:eastAsia="hr-HR"/>
        </w:rPr>
        <w:t>6</w:t>
      </w: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-</w:t>
      </w:r>
      <w:r w:rsidR="00871FD8">
        <w:rPr>
          <w:rFonts w:ascii="Cambria" w:eastAsia="Times New Roman" w:hAnsi="Cambria" w:cs="Calibri"/>
          <w:sz w:val="22"/>
          <w:u w:val="single"/>
          <w:lang w:eastAsia="hr-HR"/>
        </w:rPr>
        <w:t>1</w:t>
      </w:r>
    </w:p>
    <w:p w14:paraId="3B27D4A6" w14:textId="2B94FCBD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  <w:r w:rsidRPr="001E5E47">
        <w:rPr>
          <w:rFonts w:ascii="Cambria" w:eastAsia="Times New Roman" w:hAnsi="Cambria" w:cs="Calibri"/>
          <w:sz w:val="22"/>
          <w:lang w:eastAsia="hr-HR"/>
        </w:rPr>
        <w:t xml:space="preserve">Nijemci, </w:t>
      </w:r>
      <w:r w:rsidR="00582C80">
        <w:rPr>
          <w:rFonts w:ascii="Cambria" w:eastAsia="Times New Roman" w:hAnsi="Cambria" w:cs="Calibri"/>
          <w:sz w:val="22"/>
          <w:lang w:eastAsia="hr-HR"/>
        </w:rPr>
        <w:t>12. lipnja</w:t>
      </w:r>
      <w:r w:rsidR="00461BC9">
        <w:rPr>
          <w:rFonts w:ascii="Cambria" w:eastAsia="Times New Roman" w:hAnsi="Cambria" w:cs="Calibri"/>
          <w:sz w:val="22"/>
          <w:lang w:eastAsia="hr-HR"/>
        </w:rPr>
        <w:t xml:space="preserve"> 202</w:t>
      </w:r>
      <w:r w:rsidR="00D05E64">
        <w:rPr>
          <w:rFonts w:ascii="Cambria" w:eastAsia="Times New Roman" w:hAnsi="Cambria" w:cs="Calibri"/>
          <w:sz w:val="22"/>
          <w:lang w:eastAsia="hr-HR"/>
        </w:rPr>
        <w:t>6</w:t>
      </w:r>
      <w:r w:rsidRPr="001E5E47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31FA1066" w14:textId="77777777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6C31A5D6" w14:textId="5366991B" w:rsidR="00A43EBF" w:rsidRPr="001E5E47" w:rsidRDefault="00A43EBF" w:rsidP="00144EF4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1E5E47">
        <w:rPr>
          <w:rFonts w:ascii="Cambria" w:hAnsi="Cambria" w:cs="Times New Roman"/>
          <w:sz w:val="22"/>
        </w:rPr>
        <w:t xml:space="preserve">Na temelju članka </w:t>
      </w:r>
      <w:r w:rsidR="00461BC9">
        <w:rPr>
          <w:rFonts w:ascii="Cambria" w:hAnsi="Cambria" w:cs="Times New Roman"/>
          <w:sz w:val="22"/>
        </w:rPr>
        <w:t xml:space="preserve"> 31. stavak 1. točka 2.  </w:t>
      </w:r>
      <w:r w:rsidR="00461BC9" w:rsidRPr="00461BC9">
        <w:rPr>
          <w:rFonts w:ascii="Cambria" w:hAnsi="Cambria" w:cs="Times New Roman"/>
          <w:sz w:val="22"/>
        </w:rPr>
        <w:t>Zakona o lokalnoj i područnoj (regionalnoj) samoupravi („Narodne novine“, broj 33/01, 60/01, 129/05, 109/07, 125/08, 36/09, 36/09, 150/11, 144/12, 19/13, 137/15, 123/17, 98/19, 144/20)</w:t>
      </w:r>
      <w:r w:rsidR="00461BC9">
        <w:rPr>
          <w:rFonts w:ascii="Cambria" w:hAnsi="Cambria" w:cs="Times New Roman"/>
          <w:sz w:val="22"/>
        </w:rPr>
        <w:t>, članka 11. stavak 6. Zakona o zdravstvenoj zaštiti (</w:t>
      </w:r>
      <w:r w:rsidR="00461BC9" w:rsidRPr="00461BC9">
        <w:rPr>
          <w:rFonts w:ascii="Cambria" w:hAnsi="Cambria" w:cs="Times New Roman"/>
          <w:sz w:val="22"/>
        </w:rPr>
        <w:t>(„Narodne novine“</w:t>
      </w:r>
      <w:r w:rsidR="00461BC9">
        <w:rPr>
          <w:rFonts w:ascii="Cambria" w:hAnsi="Cambria" w:cs="Times New Roman"/>
          <w:sz w:val="22"/>
        </w:rPr>
        <w:t xml:space="preserve"> broj 100/18, 129/19, 147/20, 119/22, 156/22,</w:t>
      </w:r>
      <w:r w:rsidR="00D05E64">
        <w:rPr>
          <w:rFonts w:ascii="Cambria" w:hAnsi="Cambria" w:cs="Times New Roman"/>
          <w:sz w:val="22"/>
        </w:rPr>
        <w:t xml:space="preserve"> </w:t>
      </w:r>
      <w:r w:rsidR="00461BC9">
        <w:rPr>
          <w:rFonts w:ascii="Cambria" w:hAnsi="Cambria" w:cs="Times New Roman"/>
          <w:sz w:val="22"/>
        </w:rPr>
        <w:t>33/23</w:t>
      </w:r>
      <w:r w:rsidR="00D05E64">
        <w:rPr>
          <w:rFonts w:ascii="Cambria" w:hAnsi="Cambria" w:cs="Times New Roman"/>
          <w:sz w:val="22"/>
        </w:rPr>
        <w:t>, 36/24, 102/25</w:t>
      </w:r>
      <w:r w:rsidR="00461BC9">
        <w:rPr>
          <w:rFonts w:ascii="Cambria" w:hAnsi="Cambria" w:cs="Times New Roman"/>
          <w:sz w:val="22"/>
        </w:rPr>
        <w:t xml:space="preserve">) i članka </w:t>
      </w:r>
      <w:r w:rsidR="00144EF4" w:rsidRPr="001E5E47">
        <w:rPr>
          <w:rFonts w:ascii="Cambria" w:hAnsi="Cambria" w:cs="Times New Roman"/>
          <w:sz w:val="22"/>
        </w:rPr>
        <w:t xml:space="preserve">28. Statuta Općine Nijemci (Službeni vjesnik Vukovarsko-srijemske </w:t>
      </w:r>
      <w:r w:rsidR="00D061B2" w:rsidRPr="001E5E47">
        <w:rPr>
          <w:rFonts w:ascii="Cambria" w:hAnsi="Cambria" w:cs="Times New Roman"/>
          <w:sz w:val="22"/>
        </w:rPr>
        <w:t>ž</w:t>
      </w:r>
      <w:r w:rsidR="00144EF4" w:rsidRPr="001E5E47">
        <w:rPr>
          <w:rFonts w:ascii="Cambria" w:hAnsi="Cambria" w:cs="Times New Roman"/>
          <w:sz w:val="22"/>
        </w:rPr>
        <w:t xml:space="preserve">upanije 03/21), </w:t>
      </w:r>
      <w:r w:rsidRPr="001E5E47">
        <w:rPr>
          <w:rFonts w:ascii="Cambria" w:hAnsi="Cambria" w:cs="Times New Roman"/>
          <w:sz w:val="22"/>
        </w:rPr>
        <w:t xml:space="preserve"> </w:t>
      </w:r>
      <w:r w:rsidR="00144EF4" w:rsidRPr="001E5E47">
        <w:rPr>
          <w:rFonts w:ascii="Cambria" w:hAnsi="Cambria" w:cs="Times New Roman"/>
          <w:sz w:val="22"/>
        </w:rPr>
        <w:t xml:space="preserve">Općinsko vijeće općine Nijemci na svojoj </w:t>
      </w:r>
      <w:r w:rsidR="00D05E64">
        <w:rPr>
          <w:rFonts w:ascii="Cambria" w:hAnsi="Cambria" w:cs="Times New Roman"/>
          <w:sz w:val="22"/>
        </w:rPr>
        <w:t>6.</w:t>
      </w:r>
      <w:r w:rsidR="00461BC9">
        <w:rPr>
          <w:rFonts w:ascii="Cambria" w:hAnsi="Cambria" w:cs="Times New Roman"/>
          <w:sz w:val="22"/>
        </w:rPr>
        <w:t xml:space="preserve"> </w:t>
      </w:r>
      <w:r w:rsidR="00144EF4" w:rsidRPr="001E5E47">
        <w:rPr>
          <w:rFonts w:ascii="Cambria" w:hAnsi="Cambria" w:cs="Times New Roman"/>
          <w:sz w:val="22"/>
        </w:rPr>
        <w:t xml:space="preserve">sjednici održanoj </w:t>
      </w:r>
      <w:r w:rsidR="00582C80">
        <w:rPr>
          <w:rFonts w:ascii="Cambria" w:hAnsi="Cambria" w:cs="Times New Roman"/>
          <w:sz w:val="22"/>
        </w:rPr>
        <w:t>12. ožujka</w:t>
      </w:r>
      <w:r w:rsidR="00461BC9">
        <w:rPr>
          <w:rFonts w:ascii="Cambria" w:hAnsi="Cambria" w:cs="Times New Roman"/>
          <w:sz w:val="22"/>
        </w:rPr>
        <w:t xml:space="preserve"> 202</w:t>
      </w:r>
      <w:r w:rsidR="00D05E64">
        <w:rPr>
          <w:rFonts w:ascii="Cambria" w:hAnsi="Cambria" w:cs="Times New Roman"/>
          <w:sz w:val="22"/>
        </w:rPr>
        <w:t>6</w:t>
      </w:r>
      <w:r w:rsidR="00D061B2" w:rsidRPr="001E5E47">
        <w:rPr>
          <w:rFonts w:ascii="Cambria" w:hAnsi="Cambria" w:cs="Times New Roman"/>
          <w:sz w:val="22"/>
        </w:rPr>
        <w:t>.</w:t>
      </w:r>
      <w:r w:rsidR="00144EF4" w:rsidRPr="001E5E47">
        <w:rPr>
          <w:rFonts w:ascii="Cambria" w:hAnsi="Cambria" w:cs="Times New Roman"/>
          <w:sz w:val="22"/>
        </w:rPr>
        <w:t xml:space="preserve"> donosi:</w:t>
      </w:r>
      <w:r w:rsidRPr="001E5E47">
        <w:rPr>
          <w:rFonts w:ascii="Cambria" w:hAnsi="Cambria" w:cs="Times New Roman"/>
          <w:sz w:val="22"/>
        </w:rPr>
        <w:t xml:space="preserve"> </w:t>
      </w:r>
    </w:p>
    <w:p w14:paraId="47B3FD6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C0D69A1" w14:textId="77777777" w:rsidR="009475B9" w:rsidRDefault="00D05E64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 xml:space="preserve">PROGRAM </w:t>
      </w:r>
    </w:p>
    <w:p w14:paraId="6225CCC9" w14:textId="35E7E372" w:rsidR="00D061B2" w:rsidRDefault="00D05E64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>MJERA OSIGURAVANJA PRIMARNE ZDRAVSTVENE ZAŠTITE NA PODRUČJU OPĆINE NIJEMCI</w:t>
      </w:r>
      <w:r w:rsidR="00461BC9">
        <w:rPr>
          <w:rFonts w:ascii="Cambria" w:hAnsi="Cambria" w:cs="Times New Roman"/>
          <w:b/>
          <w:bCs/>
          <w:sz w:val="22"/>
        </w:rPr>
        <w:t xml:space="preserve"> </w:t>
      </w:r>
    </w:p>
    <w:p w14:paraId="6F397171" w14:textId="77777777" w:rsidR="00E57022" w:rsidRPr="001E5E47" w:rsidRDefault="00E57022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10734F10" w14:textId="038C4072" w:rsidR="00D05E64" w:rsidRDefault="00C018D8" w:rsidP="00C018D8">
      <w:pPr>
        <w:pStyle w:val="Bezproreda"/>
        <w:numPr>
          <w:ilvl w:val="0"/>
          <w:numId w:val="3"/>
        </w:numPr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UVOD</w:t>
      </w:r>
    </w:p>
    <w:p w14:paraId="3C00FB88" w14:textId="77777777" w:rsidR="00931E20" w:rsidRDefault="00931E20" w:rsidP="00931E20">
      <w:pPr>
        <w:pStyle w:val="Bezproreda"/>
        <w:ind w:left="1080"/>
        <w:rPr>
          <w:rFonts w:ascii="Cambria" w:hAnsi="Cambria" w:cs="Times New Roman"/>
          <w:sz w:val="22"/>
        </w:rPr>
      </w:pPr>
    </w:p>
    <w:p w14:paraId="5D624E07" w14:textId="77777777" w:rsid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 w:rsidRPr="00D05E64">
        <w:rPr>
          <w:rFonts w:ascii="Cambria" w:hAnsi="Cambria" w:cs="Times New Roman"/>
          <w:sz w:val="22"/>
        </w:rPr>
        <w:t>Člankom 19., stavak 1., podstavak 6. Zakona o lokalnoj i područnoj (regionalnoj) samoupravi („Narodne novine“ broj 33/01, 60/01, 129/05, 109/07, 125/08, 36/09, 36/09, 150/11, 144/12, 19/13, 137/15, 123/17, 98/19. i 144/20) propisano je da općine i gradovi u svom samoupravnom djelokrugu obavljaju poslove primarne zdravstvene zaštite kao poslove lokalnog značaja kojima se neposredno ostvaruju potrebe građana.</w:t>
      </w:r>
    </w:p>
    <w:p w14:paraId="2FDAA3AD" w14:textId="4D90600B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Zakon o zdravstvenoj zaštiti utvrđuje da jedinica lokalne samouprave  može osigurati sredstva za zaštitu stanovnika na svom području iznad standarda utvrđenim obveznim zdravstvenim osiguranjem te je dana mogućnost osiguranja sredstava u svrhu poticanja zdravstvenih radnika za rad na području općine Nijemci, radi popunjavanja mreže javne zdravstv</w:t>
      </w:r>
      <w:r w:rsidR="00C018D8">
        <w:rPr>
          <w:rFonts w:ascii="Cambria" w:hAnsi="Cambria" w:cs="Times New Roman"/>
          <w:sz w:val="22"/>
        </w:rPr>
        <w:t>e</w:t>
      </w:r>
      <w:r>
        <w:rPr>
          <w:rFonts w:ascii="Cambria" w:hAnsi="Cambria" w:cs="Times New Roman"/>
          <w:sz w:val="22"/>
        </w:rPr>
        <w:t>ne službe.</w:t>
      </w:r>
    </w:p>
    <w:p w14:paraId="1F58392A" w14:textId="77777777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</w:p>
    <w:p w14:paraId="1695C079" w14:textId="3062B68E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 w:rsidRPr="00D05E64">
        <w:rPr>
          <w:rFonts w:ascii="Cambria" w:hAnsi="Cambria" w:cs="Times New Roman"/>
          <w:sz w:val="22"/>
        </w:rPr>
        <w:t xml:space="preserve">Općina </w:t>
      </w:r>
      <w:r>
        <w:rPr>
          <w:rFonts w:ascii="Cambria" w:hAnsi="Cambria" w:cs="Times New Roman"/>
          <w:sz w:val="22"/>
        </w:rPr>
        <w:t>Nijemci</w:t>
      </w:r>
      <w:r w:rsidRPr="00D05E64">
        <w:rPr>
          <w:rFonts w:ascii="Cambria" w:hAnsi="Cambria" w:cs="Times New Roman"/>
          <w:sz w:val="22"/>
        </w:rPr>
        <w:t xml:space="preserve"> suočena je s problemom nedostatka doktora medicine ili doktora medicine specijalista za obiteljsku medicinu, zaposlenog na neodređeno,  puno radno vrijeme u ordinacij</w:t>
      </w:r>
      <w:r>
        <w:rPr>
          <w:rFonts w:ascii="Cambria" w:hAnsi="Cambria" w:cs="Times New Roman"/>
          <w:sz w:val="22"/>
        </w:rPr>
        <w:t>ama</w:t>
      </w:r>
      <w:r w:rsidRPr="00D05E64">
        <w:rPr>
          <w:rFonts w:ascii="Cambria" w:hAnsi="Cambria" w:cs="Times New Roman"/>
          <w:sz w:val="22"/>
        </w:rPr>
        <w:t xml:space="preserve"> za opću/obiteljsku medicinu u </w:t>
      </w:r>
      <w:r>
        <w:rPr>
          <w:rFonts w:ascii="Cambria" w:hAnsi="Cambria" w:cs="Times New Roman"/>
          <w:sz w:val="22"/>
        </w:rPr>
        <w:t>Općini Nijemci.</w:t>
      </w:r>
      <w:r w:rsidRPr="00D05E64">
        <w:rPr>
          <w:rFonts w:ascii="Cambria" w:hAnsi="Cambria" w:cs="Times New Roman"/>
          <w:sz w:val="22"/>
        </w:rPr>
        <w:t xml:space="preserve"> Zbog navedenog je narušen kontinuitet primarne zdravstvene zaštite na području Općine </w:t>
      </w:r>
      <w:r>
        <w:rPr>
          <w:rFonts w:ascii="Cambria" w:hAnsi="Cambria" w:cs="Times New Roman"/>
          <w:sz w:val="22"/>
        </w:rPr>
        <w:t>Nijemci</w:t>
      </w:r>
      <w:r w:rsidRPr="00D05E64">
        <w:rPr>
          <w:rFonts w:ascii="Cambria" w:hAnsi="Cambria" w:cs="Times New Roman"/>
          <w:sz w:val="22"/>
        </w:rPr>
        <w:t xml:space="preserve"> te prijeti problem nemogućnosti daljnjeg osiguravanja primarne zdravstvene zaštite na području općine.</w:t>
      </w:r>
    </w:p>
    <w:p w14:paraId="0A05AEFD" w14:textId="77777777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</w:p>
    <w:p w14:paraId="2CD505A6" w14:textId="1716C8E6" w:rsid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 w:rsidRPr="00D05E64">
        <w:rPr>
          <w:rFonts w:ascii="Cambria" w:hAnsi="Cambria" w:cs="Times New Roman"/>
          <w:sz w:val="22"/>
        </w:rPr>
        <w:t>Riječi koje se u ovom Programu koriste u muškom rodu odnose se jednako na muški i ženski rod.</w:t>
      </w:r>
    </w:p>
    <w:p w14:paraId="4063E982" w14:textId="77777777" w:rsidR="00D05E64" w:rsidRDefault="00D05E64" w:rsidP="00144EF4">
      <w:pPr>
        <w:pStyle w:val="Bezproreda"/>
        <w:rPr>
          <w:rFonts w:ascii="Cambria" w:hAnsi="Cambria" w:cs="Times New Roman"/>
          <w:sz w:val="22"/>
        </w:rPr>
      </w:pPr>
    </w:p>
    <w:p w14:paraId="691FFB27" w14:textId="02D7077D" w:rsidR="00D05E64" w:rsidRDefault="00C018D8" w:rsidP="00C018D8">
      <w:pPr>
        <w:pStyle w:val="Bezproreda"/>
        <w:numPr>
          <w:ilvl w:val="0"/>
          <w:numId w:val="3"/>
        </w:numPr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CILJEVI PROGRAMA</w:t>
      </w:r>
    </w:p>
    <w:p w14:paraId="53691116" w14:textId="77777777" w:rsidR="00C018D8" w:rsidRDefault="00C018D8" w:rsidP="00C018D8">
      <w:pPr>
        <w:pStyle w:val="Bezproreda"/>
        <w:rPr>
          <w:rFonts w:ascii="Cambria" w:hAnsi="Cambria" w:cs="Times New Roman"/>
          <w:sz w:val="22"/>
        </w:rPr>
      </w:pPr>
    </w:p>
    <w:p w14:paraId="263B3289" w14:textId="332E91D2" w:rsidR="00D05E64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>Mjere propisane ovim Programom usmjerene su na zapošljavanje doktora medicine/doktora medicine specijalista obiteljske medicine na neodređeno, puno radno vrijeme u ordinacij</w:t>
      </w:r>
      <w:r w:rsidR="00712734">
        <w:rPr>
          <w:rFonts w:ascii="Cambria" w:hAnsi="Cambria" w:cs="Times New Roman"/>
          <w:sz w:val="22"/>
        </w:rPr>
        <w:t>ama</w:t>
      </w:r>
      <w:r w:rsidRPr="00C018D8">
        <w:rPr>
          <w:rFonts w:ascii="Cambria" w:hAnsi="Cambria" w:cs="Times New Roman"/>
          <w:sz w:val="22"/>
        </w:rPr>
        <w:t xml:space="preserve"> za </w:t>
      </w:r>
      <w:r w:rsidRPr="00C018D8">
        <w:rPr>
          <w:rFonts w:ascii="Cambria" w:hAnsi="Cambria" w:cs="Times New Roman"/>
          <w:sz w:val="22"/>
        </w:rPr>
        <w:lastRenderedPageBreak/>
        <w:t xml:space="preserve">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 xml:space="preserve"> i zadržavanje na navedenom radnom mjestu, a s ciljem osiguravanja dostupnosti i kontinuiteta primarne zdravstvene zaštite na području Općine </w:t>
      </w:r>
      <w:r>
        <w:rPr>
          <w:rFonts w:ascii="Cambria" w:hAnsi="Cambria" w:cs="Times New Roman"/>
          <w:sz w:val="22"/>
        </w:rPr>
        <w:t>Nijemci</w:t>
      </w:r>
      <w:r w:rsidRPr="00C018D8">
        <w:rPr>
          <w:rFonts w:ascii="Cambria" w:hAnsi="Cambria" w:cs="Times New Roman"/>
          <w:sz w:val="22"/>
        </w:rPr>
        <w:t>.</w:t>
      </w:r>
    </w:p>
    <w:p w14:paraId="5716FE0A" w14:textId="4FD434FA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Ova mjera smatra se i demografskom mjerom za poboljšanje zdravstvene zaštite i zadržavanja stanovništva na području općine.</w:t>
      </w:r>
    </w:p>
    <w:p w14:paraId="167F3DE4" w14:textId="7777777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0EA3DA42" w14:textId="1B21B476" w:rsidR="00C018D8" w:rsidRDefault="00C018D8" w:rsidP="00C018D8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KORISNICI PROGRAMA</w:t>
      </w:r>
    </w:p>
    <w:p w14:paraId="775C9DD9" w14:textId="7777777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75BAD81E" w14:textId="4A8D14AB" w:rsidR="00C018D8" w:rsidRP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 xml:space="preserve">Pravo na ostvarivanje mjere </w:t>
      </w:r>
      <w:r w:rsidR="00931E20">
        <w:rPr>
          <w:rFonts w:ascii="Cambria" w:hAnsi="Cambria" w:cs="Times New Roman"/>
          <w:sz w:val="22"/>
        </w:rPr>
        <w:t>ove mjere iz</w:t>
      </w:r>
      <w:r w:rsidRPr="00C018D8">
        <w:rPr>
          <w:rFonts w:ascii="Cambria" w:hAnsi="Cambria" w:cs="Times New Roman"/>
          <w:sz w:val="22"/>
        </w:rPr>
        <w:t xml:space="preserve"> Programa mogu ostvariti doktori medicine ili doktori medicine specijalisti za obiteljsku medicinu, koji su zaposleni na neodređeno, puno radno vrijeme u ordinacij</w:t>
      </w:r>
      <w:r>
        <w:rPr>
          <w:rFonts w:ascii="Cambria" w:hAnsi="Cambria" w:cs="Times New Roman"/>
          <w:sz w:val="22"/>
        </w:rPr>
        <w:t>ama</w:t>
      </w:r>
      <w:r w:rsidRPr="00C018D8">
        <w:rPr>
          <w:rFonts w:ascii="Cambria" w:hAnsi="Cambria" w:cs="Times New Roman"/>
          <w:sz w:val="22"/>
        </w:rPr>
        <w:t xml:space="preserve"> za 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 xml:space="preserve">, i to na način i pod uvjetima propisanima ovim Programom. Natječaje za zapošljavanje doktora medicine/doktora medicine specijalista obiteljske medicine u ordinaciji za opću/obiteljsku medicinu </w:t>
      </w:r>
      <w:r>
        <w:rPr>
          <w:rFonts w:ascii="Cambria" w:hAnsi="Cambria" w:cs="Times New Roman"/>
          <w:sz w:val="22"/>
        </w:rPr>
        <w:t>u Općini Nijemci</w:t>
      </w:r>
      <w:r w:rsidRPr="00C018D8">
        <w:rPr>
          <w:rFonts w:ascii="Cambria" w:hAnsi="Cambria" w:cs="Times New Roman"/>
          <w:sz w:val="22"/>
        </w:rPr>
        <w:t xml:space="preserve"> provodi Dom zdravlja </w:t>
      </w:r>
      <w:r>
        <w:rPr>
          <w:rFonts w:ascii="Cambria" w:hAnsi="Cambria" w:cs="Times New Roman"/>
          <w:sz w:val="22"/>
        </w:rPr>
        <w:t>Vukovarsko-srijemske županije</w:t>
      </w:r>
      <w:r w:rsidRPr="00C018D8">
        <w:rPr>
          <w:rFonts w:ascii="Cambria" w:hAnsi="Cambria" w:cs="Times New Roman"/>
          <w:sz w:val="22"/>
        </w:rPr>
        <w:t>.</w:t>
      </w:r>
    </w:p>
    <w:p w14:paraId="1C01EF29" w14:textId="77777777" w:rsidR="00C018D8" w:rsidRP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766F06B1" w14:textId="3BE07B68" w:rsidR="00C018D8" w:rsidRDefault="00C018D8" w:rsidP="00C018D8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MJERA – POTICAJNA NAKNADA</w:t>
      </w:r>
    </w:p>
    <w:p w14:paraId="30198A66" w14:textId="7777777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37208E54" w14:textId="09C9B438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 xml:space="preserve">Pravo na poticajnu naknadu može ostvariti isključivo doktor medicine ili doktor medicine specijalist za obiteljsku medicinu, zaposlen na neodređeno, puno radno vrijeme u ordinaciji za 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>, i to na način i pod uvjetima propisanima ovim Programom.</w:t>
      </w:r>
      <w:r>
        <w:rPr>
          <w:rFonts w:ascii="Cambria" w:hAnsi="Cambria" w:cs="Times New Roman"/>
          <w:sz w:val="22"/>
        </w:rPr>
        <w:t xml:space="preserve"> Korisnik mora biti zaposlen u </w:t>
      </w:r>
      <w:r w:rsidRPr="00C018D8">
        <w:rPr>
          <w:rFonts w:ascii="Cambria" w:hAnsi="Cambria" w:cs="Times New Roman"/>
          <w:sz w:val="22"/>
        </w:rPr>
        <w:t>Dom</w:t>
      </w:r>
      <w:r>
        <w:rPr>
          <w:rFonts w:ascii="Cambria" w:hAnsi="Cambria" w:cs="Times New Roman"/>
          <w:sz w:val="22"/>
        </w:rPr>
        <w:t>u</w:t>
      </w:r>
      <w:r w:rsidRPr="00C018D8">
        <w:rPr>
          <w:rFonts w:ascii="Cambria" w:hAnsi="Cambria" w:cs="Times New Roman"/>
          <w:sz w:val="22"/>
        </w:rPr>
        <w:t xml:space="preserve"> zdravlja Vukovarsko-srijemske županije</w:t>
      </w:r>
      <w:r>
        <w:rPr>
          <w:rFonts w:ascii="Cambria" w:hAnsi="Cambria" w:cs="Times New Roman"/>
          <w:sz w:val="22"/>
        </w:rPr>
        <w:t xml:space="preserve">. </w:t>
      </w:r>
    </w:p>
    <w:p w14:paraId="7787E436" w14:textId="2F7CBBE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Poticajna naknada isplaćuje se u </w:t>
      </w:r>
      <w:r w:rsidR="005C3306">
        <w:rPr>
          <w:rFonts w:ascii="Cambria" w:hAnsi="Cambria" w:cs="Times New Roman"/>
          <w:sz w:val="22"/>
        </w:rPr>
        <w:t xml:space="preserve">mjesečnom </w:t>
      </w:r>
      <w:r>
        <w:rPr>
          <w:rFonts w:ascii="Cambria" w:hAnsi="Cambria" w:cs="Times New Roman"/>
          <w:sz w:val="22"/>
        </w:rPr>
        <w:t xml:space="preserve">neto iznosu koji </w:t>
      </w:r>
      <w:r w:rsidR="00844F34">
        <w:rPr>
          <w:rFonts w:ascii="Cambria" w:hAnsi="Cambria" w:cs="Times New Roman"/>
          <w:sz w:val="22"/>
        </w:rPr>
        <w:t xml:space="preserve">svojom Odlukom </w:t>
      </w:r>
      <w:r>
        <w:rPr>
          <w:rFonts w:ascii="Cambria" w:hAnsi="Cambria" w:cs="Times New Roman"/>
          <w:sz w:val="22"/>
        </w:rPr>
        <w:t>utvrdi Općinski načelnik sukladno osiguranim sredstvima u proračunu Općine Nijemci.</w:t>
      </w:r>
    </w:p>
    <w:p w14:paraId="7EF01697" w14:textId="5B9FA1AE" w:rsidR="005C3306" w:rsidRDefault="005C3306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Ako je doktor medicine ili doktor medicine specijalist za obiteljsku medicinu zaposlen nakon 1. siječnja 2026. godine, može ostvariti poticajnu naknadu za 2026. godinu u razmjernom dijelu i to sukladno razdoblju od dana zapošljavanja do kraja 2026. godine.</w:t>
      </w:r>
    </w:p>
    <w:p w14:paraId="296DBC91" w14:textId="77777777" w:rsidR="005C3306" w:rsidRDefault="005C3306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669A4543" w14:textId="07B539C5" w:rsidR="005C3306" w:rsidRDefault="005C3306" w:rsidP="005C3306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NAČIN OSTVARIVANJA PRAVA</w:t>
      </w:r>
    </w:p>
    <w:p w14:paraId="1B9EE02A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5FE3ACD1" w14:textId="352B3DF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Zahtjev za ostvarivanje prava na poticajnu naknadu podnosi se na način i u rokovima utvrđenim javnim pozivom koji objavljuje Općinski načelnik općine Nijemci na oglasnoj ploči i mrežnim stranicama Općine Nijemci </w:t>
      </w:r>
      <w:hyperlink r:id="rId10" w:history="1">
        <w:r w:rsidRPr="00210A47">
          <w:rPr>
            <w:rStyle w:val="Hiperveza"/>
            <w:rFonts w:ascii="Cambria" w:hAnsi="Cambria" w:cs="Times New Roman"/>
            <w:sz w:val="22"/>
          </w:rPr>
          <w:t>www.nijemci.hr</w:t>
        </w:r>
      </w:hyperlink>
      <w:r>
        <w:rPr>
          <w:rFonts w:ascii="Cambria" w:hAnsi="Cambria" w:cs="Times New Roman"/>
          <w:sz w:val="22"/>
        </w:rPr>
        <w:t xml:space="preserve">. </w:t>
      </w:r>
    </w:p>
    <w:p w14:paraId="64246F50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Javnim pozivom propisuju se:</w:t>
      </w:r>
    </w:p>
    <w:p w14:paraId="7D223695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uvjeti za ostvarivanje prava na poticajnu naknadu sukladno ovom Programu,</w:t>
      </w:r>
    </w:p>
    <w:p w14:paraId="2494F4E1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način i rokovi podnošenja zahtjeva za ostvarivanje prava na poticajnu naknadu,</w:t>
      </w:r>
    </w:p>
    <w:p w14:paraId="0183343C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dokumentacija koja se prilaže zahtjevu za ostvarivanje prava na poticajnu naknadu,</w:t>
      </w:r>
    </w:p>
    <w:p w14:paraId="217782C4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način pregleda i ocjene zahtjeva za ostvarivanje prava na poticajnu naknadu,</w:t>
      </w:r>
    </w:p>
    <w:p w14:paraId="00E0700D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odredbe vezane uz sklapanje i provedbu ugovora o dodjeli poticajne naknade,</w:t>
      </w:r>
    </w:p>
    <w:p w14:paraId="3D374F58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rokovi i način dokazivanja ispunjenja obveza korisnika poticajne naknade,</w:t>
      </w:r>
    </w:p>
    <w:p w14:paraId="791D7F72" w14:textId="0DEBB009" w:rsid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i druge važne informacije.</w:t>
      </w:r>
    </w:p>
    <w:p w14:paraId="08A622F8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4313A258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Zahtjevu za ostvarivanje prava na poticajnu naknadu prilaže se obavezno sljedeća dokumentacija:</w:t>
      </w:r>
    </w:p>
    <w:p w14:paraId="6347EB73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592080AE" w14:textId="77777777" w:rsidR="005C3306" w:rsidRPr="005C3306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preslika ugovora o radu na neodređeno, puno radno vrijeme (za radno mjesto temeljem kojeg se traži isplata poticajne naknade),</w:t>
      </w:r>
    </w:p>
    <w:p w14:paraId="4EF56E40" w14:textId="77777777" w:rsidR="005C3306" w:rsidRPr="005C3306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potvrdu o </w:t>
      </w:r>
      <w:proofErr w:type="spellStart"/>
      <w:r w:rsidRPr="005C3306">
        <w:rPr>
          <w:rFonts w:ascii="Cambria" w:hAnsi="Cambria" w:cs="Times New Roman"/>
          <w:sz w:val="22"/>
        </w:rPr>
        <w:t>radnopravnom</w:t>
      </w:r>
      <w:proofErr w:type="spellEnd"/>
      <w:r w:rsidRPr="005C3306">
        <w:rPr>
          <w:rFonts w:ascii="Cambria" w:hAnsi="Cambria" w:cs="Times New Roman"/>
          <w:sz w:val="22"/>
        </w:rPr>
        <w:t xml:space="preserve"> statusu osiguranika koju izdaje Hrvatski zavod za mirovinsko osiguranje     (ne starija od 30 dana od dana podnošenja zahtjeva),</w:t>
      </w:r>
    </w:p>
    <w:p w14:paraId="38935B53" w14:textId="77777777" w:rsidR="005C3306" w:rsidRPr="005C3306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preslika osobne iskaznice,</w:t>
      </w:r>
    </w:p>
    <w:p w14:paraId="058B8208" w14:textId="08236356" w:rsidR="00C018D8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i druga dokumentacija propisana Javnim pozivom.</w:t>
      </w:r>
    </w:p>
    <w:p w14:paraId="6B8E30B6" w14:textId="77777777" w:rsidR="00D05E64" w:rsidRDefault="00D05E64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3B451BC3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Pregled i ocjenu zahtjeva za isplatu poticajne naknade vrši povjerenstvo koje imenuje općinski načelnik (u daljnjem tekstu: Povjerenstvo).</w:t>
      </w:r>
    </w:p>
    <w:p w14:paraId="6546EBA4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6CCAF0AE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Povjerenstvo prilikom pregleda i ocjene zahtjeva za isplatu poticajne naknade utvrđuje sljedeće:</w:t>
      </w:r>
    </w:p>
    <w:p w14:paraId="408037F3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11EF3F1F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 podnesen na način i u roku propisanom Javnim pozivom,</w:t>
      </w:r>
    </w:p>
    <w:p w14:paraId="22553393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 podnesen od strane ovlaštenog podnositelja zahtjeva,</w:t>
      </w:r>
    </w:p>
    <w:p w14:paraId="39A8416E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zahtjevu priložena sva propisana dokumentacija,</w:t>
      </w:r>
    </w:p>
    <w:p w14:paraId="06E2E731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su ispunjeni svi uvjeti za priznavanje prava na poticajnu naknadu propisani Javnim pozivom i  ovim Programom.</w:t>
      </w:r>
    </w:p>
    <w:p w14:paraId="5A0FD378" w14:textId="77777777" w:rsid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1BEC1E2A" w14:textId="3D755A23" w:rsidR="00D05E64" w:rsidRDefault="005C3306" w:rsidP="005C3306">
      <w:pPr>
        <w:pStyle w:val="Bezproreda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Odluku o isplati poticajne naknade donosi općinski načelnik na prijedlog Povjerenstva.</w:t>
      </w:r>
    </w:p>
    <w:p w14:paraId="64D6ADE3" w14:textId="77777777" w:rsidR="00D05E64" w:rsidRDefault="00D05E64" w:rsidP="00144EF4">
      <w:pPr>
        <w:pStyle w:val="Bezproreda"/>
        <w:rPr>
          <w:rFonts w:ascii="Cambria" w:hAnsi="Cambria" w:cs="Times New Roman"/>
          <w:sz w:val="22"/>
        </w:rPr>
      </w:pPr>
    </w:p>
    <w:p w14:paraId="2F3FC727" w14:textId="3575ADAA" w:rsidR="00D05E64" w:rsidRDefault="005C3306" w:rsidP="005C3306">
      <w:pPr>
        <w:pStyle w:val="Bezproreda"/>
        <w:numPr>
          <w:ilvl w:val="0"/>
          <w:numId w:val="3"/>
        </w:numPr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SKLAPANJE UGOVORA </w:t>
      </w:r>
    </w:p>
    <w:p w14:paraId="6F0BF858" w14:textId="77777777" w:rsid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5218E86C" w14:textId="096F977C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Doktor medicine ili doktor medicine specijalist za obiteljsku medicinu kojem je odlukom općinskog načelnika priznato pravo na poticajnu naknadu dužan je sklopiti s Općinom </w:t>
      </w:r>
      <w:r>
        <w:rPr>
          <w:rFonts w:ascii="Cambria" w:hAnsi="Cambria" w:cs="Times New Roman"/>
          <w:sz w:val="22"/>
        </w:rPr>
        <w:t xml:space="preserve">Nijemci </w:t>
      </w:r>
      <w:r w:rsidRPr="005C3306">
        <w:rPr>
          <w:rFonts w:ascii="Cambria" w:hAnsi="Cambria" w:cs="Times New Roman"/>
          <w:sz w:val="22"/>
        </w:rPr>
        <w:t>ugovor o dodjeli poticajne naknade na način i u roku određenom Javnim pozivom u suprotnom će se smatrati da je odustao od svog zahtjeva.</w:t>
      </w:r>
    </w:p>
    <w:p w14:paraId="20994F21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619CBB1D" w14:textId="161F9518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Doktor medicine ili doktor medicine specijalist za obiteljsku medicinu koji sklopi s Općinom </w:t>
      </w:r>
      <w:r>
        <w:rPr>
          <w:rFonts w:ascii="Cambria" w:hAnsi="Cambria" w:cs="Times New Roman"/>
          <w:sz w:val="22"/>
        </w:rPr>
        <w:t>Nijemci</w:t>
      </w:r>
      <w:r w:rsidRPr="005C3306">
        <w:rPr>
          <w:rFonts w:ascii="Cambria" w:hAnsi="Cambria" w:cs="Times New Roman"/>
          <w:sz w:val="22"/>
        </w:rPr>
        <w:t xml:space="preserve"> ugovor o dodjeli poticajne naknade smatra se korisnikom poticajne naknade u smislu ovog Programa.</w:t>
      </w:r>
    </w:p>
    <w:p w14:paraId="35ECAAA6" w14:textId="0F85A0E1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Poticajna mjera isplaćuje se sukladno odredbama potpisanog ugovora.</w:t>
      </w:r>
    </w:p>
    <w:p w14:paraId="181A94EB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13F74407" w14:textId="47D0ECA6" w:rsidR="005C3306" w:rsidRDefault="005C3306" w:rsidP="005C3306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OBVEZE KORISNIKA POTICAJNE NAKNADE</w:t>
      </w:r>
    </w:p>
    <w:p w14:paraId="478E30C4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3833828B" w14:textId="00A9C110" w:rsidR="005C3306" w:rsidRDefault="000E05C4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0E05C4">
        <w:rPr>
          <w:rFonts w:ascii="Cambria" w:hAnsi="Cambria" w:cs="Times New Roman"/>
          <w:sz w:val="22"/>
        </w:rPr>
        <w:t xml:space="preserve">Ukoliko dođe do promjene </w:t>
      </w:r>
      <w:proofErr w:type="spellStart"/>
      <w:r w:rsidRPr="000E05C4">
        <w:rPr>
          <w:rFonts w:ascii="Cambria" w:hAnsi="Cambria" w:cs="Times New Roman"/>
          <w:sz w:val="22"/>
        </w:rPr>
        <w:t>radnopravnog</w:t>
      </w:r>
      <w:proofErr w:type="spellEnd"/>
      <w:r w:rsidRPr="000E05C4">
        <w:rPr>
          <w:rFonts w:ascii="Cambria" w:hAnsi="Cambria" w:cs="Times New Roman"/>
          <w:sz w:val="22"/>
        </w:rPr>
        <w:t xml:space="preserve"> statusa (otkaz ili sporazumni prestanak ugovora o radu), odnosno do prelaska na rad u drugu ambulantu, doktor medicine koji je do tada bio zaposlen u ambulanti na području Općine Nijemci po kojoj osnovi je ostvarivao pravo na poticajnu naknadu, o tome je, bez odgode, dužan pisanim putem obavijestiti Općinu Nijemci</w:t>
      </w:r>
      <w:r>
        <w:rPr>
          <w:rFonts w:ascii="Cambria" w:hAnsi="Cambria" w:cs="Times New Roman"/>
          <w:sz w:val="22"/>
        </w:rPr>
        <w:t xml:space="preserve"> jer u slučaju prekida/promjena u radu korisnika Općina Nijemci ima pravo obustaviti isplatu naknade.</w:t>
      </w:r>
    </w:p>
    <w:p w14:paraId="0773CB03" w14:textId="77777777" w:rsidR="000E05C4" w:rsidRDefault="000E05C4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30AE1262" w14:textId="1875E6BF" w:rsidR="000E05C4" w:rsidRDefault="000E05C4" w:rsidP="000E05C4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ZAVRŠNE ODREDBE </w:t>
      </w:r>
    </w:p>
    <w:p w14:paraId="25DDDD53" w14:textId="77777777" w:rsidR="000E05C4" w:rsidRDefault="000E05C4" w:rsidP="000E05C4">
      <w:pPr>
        <w:pStyle w:val="Bezproreda"/>
        <w:ind w:left="1080"/>
        <w:jc w:val="both"/>
        <w:rPr>
          <w:rFonts w:ascii="Cambria" w:hAnsi="Cambria" w:cs="Times New Roman"/>
          <w:sz w:val="22"/>
        </w:rPr>
      </w:pPr>
    </w:p>
    <w:p w14:paraId="798D1BF0" w14:textId="5F7AAA7B" w:rsidR="005C3306" w:rsidRDefault="000E05C4" w:rsidP="000E05C4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Sredstva za provedbu ovog programa osiguravaju se u Proračunu Općine Nijemci</w:t>
      </w:r>
    </w:p>
    <w:p w14:paraId="7C0FEE06" w14:textId="50B0C6D2" w:rsidR="000E05C4" w:rsidRPr="001E5E47" w:rsidRDefault="000E05C4" w:rsidP="000E05C4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Ovaj Program stupa na snagu prvog dana od dana objave u Službenom vjesniku Vukovarsko-srijemske županije.</w:t>
      </w:r>
    </w:p>
    <w:p w14:paraId="7E646A49" w14:textId="1CFE9E2F" w:rsidR="00A43EBF" w:rsidRPr="00D500DC" w:rsidRDefault="00A43EBF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780A68F2" w14:textId="0441C15F" w:rsidR="00A43EBF" w:rsidRPr="001E5E47" w:rsidRDefault="00D061B2" w:rsidP="00144EF4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1E5E47">
        <w:rPr>
          <w:rFonts w:ascii="Cambria" w:hAnsi="Cambria" w:cs="Times New Roman"/>
          <w:b/>
          <w:sz w:val="22"/>
        </w:rPr>
        <w:t>PREDSJEDNIK OPĆINSKOG VIJEĆA</w:t>
      </w:r>
    </w:p>
    <w:p w14:paraId="0F9E1E82" w14:textId="7183E7BC" w:rsidR="00144EF4" w:rsidRPr="001E5E47" w:rsidRDefault="000E05C4" w:rsidP="00144EF4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Vjekoslav Subotić, </w:t>
      </w:r>
      <w:proofErr w:type="spellStart"/>
      <w:r>
        <w:rPr>
          <w:rFonts w:ascii="Cambria" w:hAnsi="Cambria" w:cs="Times New Roman"/>
          <w:sz w:val="22"/>
        </w:rPr>
        <w:t>mag.ing.agr</w:t>
      </w:r>
      <w:proofErr w:type="spellEnd"/>
      <w:r>
        <w:rPr>
          <w:rFonts w:ascii="Cambria" w:hAnsi="Cambria" w:cs="Times New Roman"/>
          <w:sz w:val="22"/>
        </w:rPr>
        <w:t>.</w:t>
      </w:r>
    </w:p>
    <w:p w14:paraId="4269064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2228245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sectPr w:rsidR="00A43EBF" w:rsidRPr="001E5E47" w:rsidSect="0071444D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3E94" w14:textId="77777777" w:rsidR="003D5A63" w:rsidRDefault="003D5A63" w:rsidP="00D061B2">
      <w:r>
        <w:separator/>
      </w:r>
    </w:p>
  </w:endnote>
  <w:endnote w:type="continuationSeparator" w:id="0">
    <w:p w14:paraId="793239CE" w14:textId="77777777" w:rsidR="003D5A63" w:rsidRDefault="003D5A63" w:rsidP="00D0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7987" w14:textId="77777777" w:rsidR="003D5A63" w:rsidRDefault="003D5A63" w:rsidP="00D061B2">
      <w:r>
        <w:separator/>
      </w:r>
    </w:p>
  </w:footnote>
  <w:footnote w:type="continuationSeparator" w:id="0">
    <w:p w14:paraId="450EB264" w14:textId="77777777" w:rsidR="003D5A63" w:rsidRDefault="003D5A63" w:rsidP="00D0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4D64" w14:textId="327C8875" w:rsidR="00D061B2" w:rsidRPr="00D061B2" w:rsidRDefault="00D061B2" w:rsidP="00D061B2">
    <w:pPr>
      <w:pStyle w:val="Zaglavlje"/>
      <w:jc w:val="right"/>
      <w:rPr>
        <w:rFonts w:ascii="Cambria" w:hAnsi="Cambri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6CC"/>
    <w:multiLevelType w:val="hybridMultilevel"/>
    <w:tmpl w:val="0E16D5A0"/>
    <w:lvl w:ilvl="0" w:tplc="91E45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B19"/>
    <w:multiLevelType w:val="hybridMultilevel"/>
    <w:tmpl w:val="98184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3C8C"/>
    <w:multiLevelType w:val="hybridMultilevel"/>
    <w:tmpl w:val="2542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633AC"/>
    <w:multiLevelType w:val="hybridMultilevel"/>
    <w:tmpl w:val="2D463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9555E"/>
    <w:multiLevelType w:val="hybridMultilevel"/>
    <w:tmpl w:val="7D0E1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5765E"/>
    <w:multiLevelType w:val="hybridMultilevel"/>
    <w:tmpl w:val="0A4E9F8E"/>
    <w:lvl w:ilvl="0" w:tplc="D3DC43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45898">
    <w:abstractNumId w:val="3"/>
  </w:num>
  <w:num w:numId="2" w16cid:durableId="91320209">
    <w:abstractNumId w:val="5"/>
  </w:num>
  <w:num w:numId="3" w16cid:durableId="2105421925">
    <w:abstractNumId w:val="0"/>
  </w:num>
  <w:num w:numId="4" w16cid:durableId="280966077">
    <w:abstractNumId w:val="1"/>
  </w:num>
  <w:num w:numId="5" w16cid:durableId="994643724">
    <w:abstractNumId w:val="4"/>
  </w:num>
  <w:num w:numId="6" w16cid:durableId="120201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024BF0"/>
    <w:rsid w:val="00093E44"/>
    <w:rsid w:val="000C2FF7"/>
    <w:rsid w:val="000E05C4"/>
    <w:rsid w:val="001232F6"/>
    <w:rsid w:val="00144EF4"/>
    <w:rsid w:val="00180942"/>
    <w:rsid w:val="00195929"/>
    <w:rsid w:val="001A6862"/>
    <w:rsid w:val="001C2812"/>
    <w:rsid w:val="001E5E47"/>
    <w:rsid w:val="00206B5A"/>
    <w:rsid w:val="00227BA2"/>
    <w:rsid w:val="002F6853"/>
    <w:rsid w:val="00352B70"/>
    <w:rsid w:val="00365F55"/>
    <w:rsid w:val="00375314"/>
    <w:rsid w:val="003964A9"/>
    <w:rsid w:val="003A4447"/>
    <w:rsid w:val="003D5A63"/>
    <w:rsid w:val="00461BC9"/>
    <w:rsid w:val="004D7CD8"/>
    <w:rsid w:val="004E0B82"/>
    <w:rsid w:val="00521604"/>
    <w:rsid w:val="00582C80"/>
    <w:rsid w:val="005C3306"/>
    <w:rsid w:val="005C4148"/>
    <w:rsid w:val="00617C6D"/>
    <w:rsid w:val="00623B3F"/>
    <w:rsid w:val="006A62BA"/>
    <w:rsid w:val="006D3CDC"/>
    <w:rsid w:val="006E6FAD"/>
    <w:rsid w:val="00712734"/>
    <w:rsid w:val="0071444D"/>
    <w:rsid w:val="007C0A73"/>
    <w:rsid w:val="007D406A"/>
    <w:rsid w:val="007F66A8"/>
    <w:rsid w:val="00844F34"/>
    <w:rsid w:val="00871FD8"/>
    <w:rsid w:val="00931E20"/>
    <w:rsid w:val="009475B9"/>
    <w:rsid w:val="00975310"/>
    <w:rsid w:val="00A31D4E"/>
    <w:rsid w:val="00A43EBF"/>
    <w:rsid w:val="00A53404"/>
    <w:rsid w:val="00A60774"/>
    <w:rsid w:val="00B36D6C"/>
    <w:rsid w:val="00BE6581"/>
    <w:rsid w:val="00C018D8"/>
    <w:rsid w:val="00CE5181"/>
    <w:rsid w:val="00CE77DE"/>
    <w:rsid w:val="00CF2F96"/>
    <w:rsid w:val="00D05E64"/>
    <w:rsid w:val="00D061B2"/>
    <w:rsid w:val="00D47FA9"/>
    <w:rsid w:val="00D500DC"/>
    <w:rsid w:val="00E57022"/>
    <w:rsid w:val="00E576AA"/>
    <w:rsid w:val="00E76B96"/>
    <w:rsid w:val="00E859C6"/>
    <w:rsid w:val="00E87647"/>
    <w:rsid w:val="00E92F12"/>
    <w:rsid w:val="00ED3D19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61B2"/>
    <w:rPr>
      <w:rFonts w:ascii="Verdana" w:hAnsi="Verdana"/>
      <w:sz w:val="20"/>
    </w:rPr>
  </w:style>
  <w:style w:type="paragraph" w:styleId="Podnoje">
    <w:name w:val="footer"/>
    <w:basedOn w:val="Normal"/>
    <w:link w:val="Podno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61B2"/>
    <w:rPr>
      <w:rFonts w:ascii="Verdana" w:hAnsi="Verdana"/>
      <w:sz w:val="20"/>
    </w:rPr>
  </w:style>
  <w:style w:type="character" w:styleId="Hiperveza">
    <w:name w:val="Hyperlink"/>
    <w:basedOn w:val="Zadanifontodlomka"/>
    <w:uiPriority w:val="99"/>
    <w:unhideWhenUsed/>
    <w:rsid w:val="005C33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jemc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0AE7-EFED-48EF-8261-B3DEB432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Sandra</cp:lastModifiedBy>
  <cp:revision>2</cp:revision>
  <cp:lastPrinted>2026-03-13T11:19:00Z</cp:lastPrinted>
  <dcterms:created xsi:type="dcterms:W3CDTF">2026-04-13T10:33:00Z</dcterms:created>
  <dcterms:modified xsi:type="dcterms:W3CDTF">2026-04-13T10:33:00Z</dcterms:modified>
</cp:coreProperties>
</file>