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6057" w14:textId="77777777" w:rsidR="00E135AD" w:rsidRDefault="00E135AD" w:rsidP="00E135AD"/>
    <w:p w14:paraId="3738ED1D" w14:textId="77777777" w:rsidR="00E135AD" w:rsidRPr="00E135AD" w:rsidRDefault="00E135AD" w:rsidP="00E135AD">
      <w:pPr>
        <w:spacing w:after="0" w:line="240" w:lineRule="auto"/>
        <w:rPr>
          <w:rFonts w:ascii="Cambria" w:eastAsia="Times New Roman" w:hAnsi="Cambria" w:cs="Calibri"/>
          <w:kern w:val="0"/>
          <w:lang w:eastAsia="ar-SA"/>
          <w14:ligatures w14:val="none"/>
        </w:rPr>
      </w:pPr>
      <w:r w:rsidRPr="00E135AD">
        <w:rPr>
          <w:rFonts w:ascii="Cambria" w:eastAsia="Calibri" w:hAnsi="Cambria" w:cs="Calibri"/>
          <w:noProof/>
          <w:kern w:val="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6D4671D0" wp14:editId="4289317F">
            <wp:simplePos x="0" y="0"/>
            <wp:positionH relativeFrom="column">
              <wp:posOffset>761494</wp:posOffset>
            </wp:positionH>
            <wp:positionV relativeFrom="paragraph">
              <wp:posOffset>192089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D411D" w14:textId="77777777" w:rsidR="00E135AD" w:rsidRPr="00E135AD" w:rsidRDefault="00E135AD" w:rsidP="00E135AD">
      <w:pPr>
        <w:spacing w:after="0" w:line="240" w:lineRule="auto"/>
        <w:rPr>
          <w:rFonts w:ascii="Cambria" w:eastAsia="Times New Roman" w:hAnsi="Cambria" w:cs="Calibri"/>
          <w:kern w:val="0"/>
          <w:lang w:eastAsia="ar-SA"/>
          <w14:ligatures w14:val="none"/>
        </w:rPr>
      </w:pPr>
      <w:r w:rsidRPr="00E135AD">
        <w:rPr>
          <w:rFonts w:ascii="Cambria" w:eastAsia="Times New Roman" w:hAnsi="Cambria" w:cs="Calibri"/>
          <w:kern w:val="0"/>
          <w:lang w:eastAsia="ar-SA"/>
          <w14:ligatures w14:val="none"/>
        </w:rPr>
        <w:t>R E P U B L I  K A    H R V A T S K A</w:t>
      </w:r>
    </w:p>
    <w:p w14:paraId="31E7A544" w14:textId="77777777" w:rsidR="00E135AD" w:rsidRPr="00E135AD" w:rsidRDefault="00E135AD" w:rsidP="00E135AD">
      <w:pPr>
        <w:spacing w:after="0" w:line="240" w:lineRule="auto"/>
        <w:rPr>
          <w:rFonts w:ascii="Cambria" w:eastAsia="Times New Roman" w:hAnsi="Cambria" w:cs="Calibri"/>
          <w:kern w:val="0"/>
          <w:lang w:eastAsia="ar-SA"/>
          <w14:ligatures w14:val="none"/>
        </w:rPr>
      </w:pPr>
      <w:r w:rsidRPr="00E135AD">
        <w:rPr>
          <w:rFonts w:ascii="Cambria" w:eastAsia="Times New Roman" w:hAnsi="Cambria" w:cs="Calibri"/>
          <w:kern w:val="0"/>
          <w:lang w:eastAsia="ar-SA"/>
          <w14:ligatures w14:val="none"/>
        </w:rPr>
        <w:t>VUKOVARSKO-SRIJEMSKA ŽUPANIJA</w:t>
      </w:r>
    </w:p>
    <w:p w14:paraId="1EBBF03B" w14:textId="77777777" w:rsidR="00E135AD" w:rsidRPr="00E135AD" w:rsidRDefault="00E135AD" w:rsidP="00E135AD">
      <w:pPr>
        <w:spacing w:after="0" w:line="240" w:lineRule="auto"/>
        <w:rPr>
          <w:rFonts w:ascii="Cambria" w:eastAsia="Times New Roman" w:hAnsi="Cambria" w:cs="Calibri"/>
          <w:kern w:val="0"/>
          <w:lang w:eastAsia="ar-SA"/>
          <w14:ligatures w14:val="none"/>
        </w:rPr>
      </w:pPr>
      <w:r w:rsidRPr="00E135AD">
        <w:rPr>
          <w:rFonts w:ascii="Cambria" w:eastAsia="Calibri" w:hAnsi="Cambria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CB592" wp14:editId="480E731C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82BE6" w14:textId="77777777" w:rsidR="00E135AD" w:rsidRPr="007758C5" w:rsidRDefault="00E135AD" w:rsidP="00E135A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66F8FF01" w14:textId="77777777" w:rsidR="00E135AD" w:rsidRPr="007758C5" w:rsidRDefault="00E135AD" w:rsidP="00E135A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795BAB24" w14:textId="77777777" w:rsidR="00E135AD" w:rsidRPr="007758C5" w:rsidRDefault="00E135AD" w:rsidP="00E135AD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CB592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55382BE6" w14:textId="77777777" w:rsidR="00E135AD" w:rsidRPr="007758C5" w:rsidRDefault="00E135AD" w:rsidP="00E135A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66F8FF01" w14:textId="77777777" w:rsidR="00E135AD" w:rsidRPr="007758C5" w:rsidRDefault="00E135AD" w:rsidP="00E135A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795BAB24" w14:textId="77777777" w:rsidR="00E135AD" w:rsidRPr="007758C5" w:rsidRDefault="00E135AD" w:rsidP="00E135AD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35AD">
        <w:rPr>
          <w:rFonts w:ascii="Cambria" w:eastAsia="Calibri" w:hAnsi="Cambria" w:cs="Times New Roman"/>
          <w:noProof/>
          <w:kern w:val="0"/>
          <w14:ligatures w14:val="none"/>
        </w:rPr>
        <w:drawing>
          <wp:inline distT="0" distB="0" distL="0" distR="0" wp14:anchorId="6D62E78A" wp14:editId="06598855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C8B3" w14:textId="77777777" w:rsidR="00E135AD" w:rsidRPr="00E135AD" w:rsidRDefault="00E135AD" w:rsidP="00E135AD">
      <w:pPr>
        <w:spacing w:after="0" w:line="240" w:lineRule="auto"/>
        <w:rPr>
          <w:rFonts w:ascii="Cambria" w:eastAsia="Times New Roman" w:hAnsi="Cambria" w:cs="Calibri"/>
          <w:b/>
          <w:kern w:val="0"/>
          <w:lang w:eastAsia="hr-HR"/>
          <w14:ligatures w14:val="none"/>
        </w:rPr>
      </w:pPr>
      <w:r w:rsidRPr="00E135AD">
        <w:rPr>
          <w:rFonts w:ascii="Cambria" w:eastAsia="Times New Roman" w:hAnsi="Cambria" w:cs="Calibri"/>
          <w:b/>
          <w:kern w:val="0"/>
          <w:lang w:eastAsia="hr-HR"/>
          <w14:ligatures w14:val="none"/>
        </w:rPr>
        <w:t>OPĆINSKO VIJEĆE</w:t>
      </w:r>
    </w:p>
    <w:p w14:paraId="184F3686" w14:textId="20DE2DF1" w:rsidR="00E135AD" w:rsidRPr="00E135AD" w:rsidRDefault="00E135AD" w:rsidP="00E135AD">
      <w:pPr>
        <w:spacing w:after="0" w:line="240" w:lineRule="auto"/>
        <w:rPr>
          <w:rFonts w:ascii="Cambria" w:eastAsia="Times New Roman" w:hAnsi="Cambria" w:cs="Calibri"/>
          <w:kern w:val="0"/>
          <w:lang w:eastAsia="hr-HR"/>
          <w14:ligatures w14:val="none"/>
        </w:rPr>
      </w:pPr>
      <w:r w:rsidRPr="00E135AD">
        <w:rPr>
          <w:rFonts w:ascii="Cambria" w:eastAsia="Times New Roman" w:hAnsi="Cambria" w:cs="Calibri"/>
          <w:kern w:val="0"/>
          <w:lang w:eastAsia="hr-HR"/>
          <w14:ligatures w14:val="none"/>
        </w:rPr>
        <w:t xml:space="preserve">KLASA: </w:t>
      </w:r>
      <w:r w:rsidR="00285405">
        <w:rPr>
          <w:rFonts w:ascii="Cambria" w:eastAsia="Times New Roman" w:hAnsi="Cambria" w:cs="Calibri"/>
          <w:kern w:val="0"/>
          <w:lang w:eastAsia="hr-HR"/>
          <w14:ligatures w14:val="none"/>
        </w:rPr>
        <w:t>024-02/26-04/02</w:t>
      </w:r>
    </w:p>
    <w:p w14:paraId="31EB6EB3" w14:textId="68047CE8" w:rsidR="00E135AD" w:rsidRPr="00E135AD" w:rsidRDefault="00E135AD" w:rsidP="00E135AD">
      <w:pPr>
        <w:spacing w:after="0" w:line="240" w:lineRule="auto"/>
        <w:rPr>
          <w:rFonts w:ascii="Cambria" w:eastAsia="Times New Roman" w:hAnsi="Cambria" w:cs="Calibri"/>
          <w:kern w:val="0"/>
          <w:u w:val="single"/>
          <w:lang w:eastAsia="hr-HR"/>
          <w14:ligatures w14:val="none"/>
        </w:rPr>
      </w:pPr>
      <w:r w:rsidRPr="00E135AD">
        <w:rPr>
          <w:rFonts w:ascii="Cambria" w:eastAsia="Times New Roman" w:hAnsi="Cambria" w:cs="Calibri"/>
          <w:kern w:val="0"/>
          <w:u w:val="single"/>
          <w:lang w:eastAsia="hr-HR"/>
          <w14:ligatures w14:val="none"/>
        </w:rPr>
        <w:t>URBROJ: 2196-20-01-2</w:t>
      </w:r>
      <w:r>
        <w:rPr>
          <w:rFonts w:ascii="Cambria" w:eastAsia="Times New Roman" w:hAnsi="Cambria" w:cs="Calibri"/>
          <w:kern w:val="0"/>
          <w:u w:val="single"/>
          <w:lang w:eastAsia="hr-HR"/>
          <w14:ligatures w14:val="none"/>
        </w:rPr>
        <w:t>6</w:t>
      </w:r>
      <w:r w:rsidRPr="00E135AD">
        <w:rPr>
          <w:rFonts w:ascii="Cambria" w:eastAsia="Times New Roman" w:hAnsi="Cambria" w:cs="Calibri"/>
          <w:kern w:val="0"/>
          <w:u w:val="single"/>
          <w:lang w:eastAsia="hr-HR"/>
          <w14:ligatures w14:val="none"/>
        </w:rPr>
        <w:t>-</w:t>
      </w:r>
      <w:r>
        <w:rPr>
          <w:rFonts w:ascii="Cambria" w:eastAsia="Times New Roman" w:hAnsi="Cambria" w:cs="Calibri"/>
          <w:kern w:val="0"/>
          <w:u w:val="single"/>
          <w:lang w:eastAsia="hr-HR"/>
          <w14:ligatures w14:val="none"/>
        </w:rPr>
        <w:t>2</w:t>
      </w:r>
    </w:p>
    <w:p w14:paraId="30028F76" w14:textId="3228108B" w:rsidR="00E135AD" w:rsidRPr="00E135AD" w:rsidRDefault="00E135AD" w:rsidP="00E135AD">
      <w:pPr>
        <w:spacing w:after="0" w:line="240" w:lineRule="auto"/>
        <w:rPr>
          <w:rFonts w:ascii="Cambria" w:eastAsia="Times New Roman" w:hAnsi="Cambria" w:cs="Calibri"/>
          <w:kern w:val="0"/>
          <w:lang w:eastAsia="hr-HR"/>
          <w14:ligatures w14:val="none"/>
        </w:rPr>
      </w:pPr>
      <w:r w:rsidRPr="00E135AD">
        <w:rPr>
          <w:rFonts w:ascii="Cambria" w:eastAsia="Times New Roman" w:hAnsi="Cambria" w:cs="Calibri"/>
          <w:kern w:val="0"/>
          <w:lang w:eastAsia="hr-HR"/>
          <w14:ligatures w14:val="none"/>
        </w:rPr>
        <w:t xml:space="preserve">Nijemci, </w:t>
      </w:r>
      <w:r w:rsidR="004C721E">
        <w:rPr>
          <w:rFonts w:ascii="Cambria" w:eastAsia="Times New Roman" w:hAnsi="Cambria" w:cs="Calibri"/>
          <w:kern w:val="0"/>
          <w:lang w:eastAsia="hr-HR"/>
          <w14:ligatures w14:val="none"/>
        </w:rPr>
        <w:t>18.</w:t>
      </w:r>
      <w:r>
        <w:rPr>
          <w:rFonts w:ascii="Cambria" w:eastAsia="Times New Roman" w:hAnsi="Cambria" w:cs="Calibri"/>
          <w:kern w:val="0"/>
          <w:lang w:eastAsia="hr-HR"/>
          <w14:ligatures w14:val="none"/>
        </w:rPr>
        <w:t xml:space="preserve"> svibnja 2026</w:t>
      </w:r>
      <w:r w:rsidRPr="00E135AD">
        <w:rPr>
          <w:rFonts w:ascii="Cambria" w:eastAsia="Times New Roman" w:hAnsi="Cambria" w:cs="Calibri"/>
          <w:kern w:val="0"/>
          <w:lang w:eastAsia="hr-HR"/>
          <w14:ligatures w14:val="none"/>
        </w:rPr>
        <w:t>.</w:t>
      </w:r>
    </w:p>
    <w:p w14:paraId="59B13F03" w14:textId="77777777" w:rsidR="00E135AD" w:rsidRDefault="00E135AD" w:rsidP="00E135AD"/>
    <w:p w14:paraId="7FCB30AD" w14:textId="3A5CC097" w:rsidR="00E135AD" w:rsidRDefault="00E135AD" w:rsidP="00E135AD">
      <w:pPr>
        <w:jc w:val="both"/>
      </w:pPr>
      <w:r>
        <w:t xml:space="preserve">Na temelju članka 26. stavka 2. Zakona o zaštiti potrošača („Narodne novine“ br. 19/22 i 59/23) i članka </w:t>
      </w:r>
      <w:r w:rsidRPr="00E135AD">
        <w:t>28. Statuta Općine Nijemci (“Službeni vjesnik“ Vukovarsko-srijemske županije 03/21)</w:t>
      </w:r>
      <w:r>
        <w:t xml:space="preserve">, Općinsko vijeće Općine Nijemci na 7. sjednici održanoj dana </w:t>
      </w:r>
      <w:r w:rsidR="004C721E">
        <w:t>18. svibnja</w:t>
      </w:r>
      <w:r>
        <w:t xml:space="preserve"> 2026. godine donijelo je </w:t>
      </w:r>
    </w:p>
    <w:p w14:paraId="31174DD7" w14:textId="77777777" w:rsidR="00E135AD" w:rsidRPr="00E135AD" w:rsidRDefault="00E135AD" w:rsidP="00E135AD">
      <w:pPr>
        <w:jc w:val="center"/>
        <w:rPr>
          <w:b/>
          <w:bCs/>
        </w:rPr>
      </w:pPr>
      <w:r w:rsidRPr="00E135AD">
        <w:rPr>
          <w:b/>
          <w:bCs/>
        </w:rPr>
        <w:t>ODLUKU</w:t>
      </w:r>
    </w:p>
    <w:p w14:paraId="661207A5" w14:textId="52705296" w:rsidR="00E135AD" w:rsidRPr="00E135AD" w:rsidRDefault="00E135AD" w:rsidP="00E135AD">
      <w:pPr>
        <w:jc w:val="center"/>
        <w:rPr>
          <w:b/>
          <w:bCs/>
        </w:rPr>
      </w:pPr>
      <w:r w:rsidRPr="00E135AD">
        <w:rPr>
          <w:b/>
          <w:bCs/>
        </w:rPr>
        <w:t xml:space="preserve">o osnivanju Savjeta za zaštitu potrošača javnih usluga Općine </w:t>
      </w:r>
      <w:r>
        <w:rPr>
          <w:b/>
          <w:bCs/>
        </w:rPr>
        <w:t>Nijemci</w:t>
      </w:r>
    </w:p>
    <w:p w14:paraId="3C879BB1" w14:textId="77777777" w:rsidR="00E135AD" w:rsidRDefault="00E135AD" w:rsidP="004C721E">
      <w:pPr>
        <w:jc w:val="center"/>
      </w:pPr>
      <w:r>
        <w:t>Članak 1.</w:t>
      </w:r>
    </w:p>
    <w:p w14:paraId="396CB968" w14:textId="713CB8DB" w:rsidR="00E135AD" w:rsidRDefault="00E135AD" w:rsidP="00E135AD">
      <w:pPr>
        <w:jc w:val="both"/>
      </w:pPr>
      <w:r>
        <w:t xml:space="preserve">Ovom Odlukom osniva se Savjet za zaštitu potrošača javnih usluga u Općini Nijemci (dalje u tekstu: Savjet) kao stalno savjetodavno tijelo Općinskog vijeća Općine Nijemci i općinskog načelnika. </w:t>
      </w:r>
    </w:p>
    <w:p w14:paraId="1B119809" w14:textId="77777777" w:rsidR="00E135AD" w:rsidRDefault="00E135AD" w:rsidP="00E135AD">
      <w:pPr>
        <w:jc w:val="both"/>
      </w:pPr>
      <w:r>
        <w:t xml:space="preserve">Javnim uslugama iz ove Odluke smatraju se javne usluge propisane Zakonom o zaštiti potrošača, a koje se pružaju potrošačima. </w:t>
      </w:r>
    </w:p>
    <w:p w14:paraId="2CA3B315" w14:textId="77777777" w:rsidR="00E135AD" w:rsidRDefault="00E135AD" w:rsidP="004C721E">
      <w:pPr>
        <w:jc w:val="center"/>
      </w:pPr>
      <w:r>
        <w:t>Članak 2.</w:t>
      </w:r>
    </w:p>
    <w:p w14:paraId="1F1A08A5" w14:textId="77777777" w:rsidR="00E135AD" w:rsidRDefault="00E135AD" w:rsidP="00E135AD">
      <w:pPr>
        <w:jc w:val="both"/>
      </w:pPr>
      <w:r>
        <w:t>Savjet se osniva s ciljem:</w:t>
      </w:r>
    </w:p>
    <w:p w14:paraId="44CA5784" w14:textId="36D4CCEF" w:rsidR="00E135AD" w:rsidRDefault="00E135AD" w:rsidP="00E135AD">
      <w:pPr>
        <w:jc w:val="both"/>
      </w:pPr>
      <w:r>
        <w:t xml:space="preserve"> - praćenja ukupnog stanja cijena javnih usluga na području Općine Nijemci (dalje u tekstu Općina), </w:t>
      </w:r>
    </w:p>
    <w:p w14:paraId="218C37ED" w14:textId="77777777" w:rsidR="00E135AD" w:rsidRDefault="00E135AD" w:rsidP="00E135AD">
      <w:pPr>
        <w:jc w:val="both"/>
      </w:pPr>
      <w:r>
        <w:t xml:space="preserve">- predlaganja mjera za unapređenje uvjeta i načina korištenja javnih usluga na području Općine, </w:t>
      </w:r>
    </w:p>
    <w:p w14:paraId="1B4A31D4" w14:textId="77777777" w:rsidR="00E135AD" w:rsidRDefault="00E135AD" w:rsidP="00E135AD">
      <w:pPr>
        <w:jc w:val="both"/>
      </w:pPr>
      <w:r>
        <w:t xml:space="preserve">- razmatranja i davanja mišljenja na prijedlog cijena javnih usluga na području Općine, </w:t>
      </w:r>
    </w:p>
    <w:p w14:paraId="0866445F" w14:textId="77777777" w:rsidR="00E135AD" w:rsidRDefault="00E135AD" w:rsidP="00E135AD">
      <w:pPr>
        <w:jc w:val="both"/>
      </w:pPr>
      <w:r>
        <w:t xml:space="preserve">-praćenja stanja i davanje mišljenja o utvrđivanju cijena javnih usluga na ne diskriminirajući način, </w:t>
      </w:r>
    </w:p>
    <w:p w14:paraId="5659A662" w14:textId="77777777" w:rsidR="00E135AD" w:rsidRDefault="00E135AD" w:rsidP="00E135AD">
      <w:pPr>
        <w:jc w:val="both"/>
      </w:pPr>
      <w:r>
        <w:t xml:space="preserve">- razmatranja i očitovanja o prijedlozima akata koji imaju izravan ili neizravan utjecaj na obveze i prava potrošača javnih usluga i </w:t>
      </w:r>
    </w:p>
    <w:p w14:paraId="4850EE72" w14:textId="77777777" w:rsidR="00E135AD" w:rsidRDefault="00E135AD" w:rsidP="00E135AD">
      <w:pPr>
        <w:jc w:val="both"/>
      </w:pPr>
      <w:r>
        <w:t xml:space="preserve">- obavljanja i drugih poslova posredno ili neposredno u vezi s zaštitom potrošača glede utvrđivanja cijena javnih usluga s ciljem poboljšanja uočenih negativnosti. </w:t>
      </w:r>
    </w:p>
    <w:p w14:paraId="7D1C1E07" w14:textId="77777777" w:rsidR="00E135AD" w:rsidRDefault="00E135AD" w:rsidP="004C721E">
      <w:pPr>
        <w:jc w:val="center"/>
      </w:pPr>
      <w:r>
        <w:t>Članak 3.</w:t>
      </w:r>
    </w:p>
    <w:p w14:paraId="3AB8E70F" w14:textId="650B520A" w:rsidR="00E135AD" w:rsidRDefault="00E135AD" w:rsidP="00E135AD">
      <w:pPr>
        <w:jc w:val="both"/>
      </w:pPr>
      <w:r>
        <w:t xml:space="preserve">Savjet čine predsjednik i dva člana, od kojih su dva predstavnika Općine i jedan predstavnik udruge za zaštitu potrošača. </w:t>
      </w:r>
    </w:p>
    <w:p w14:paraId="20DD80C5" w14:textId="77777777" w:rsidR="00E135AD" w:rsidRDefault="00E135AD" w:rsidP="00E135AD">
      <w:pPr>
        <w:jc w:val="both"/>
      </w:pPr>
      <w:r>
        <w:lastRenderedPageBreak/>
        <w:t xml:space="preserve">Mandat članova Savjeta traje četiri godine. </w:t>
      </w:r>
    </w:p>
    <w:p w14:paraId="74F4F135" w14:textId="6805D154" w:rsidR="00E135AD" w:rsidRDefault="00E135AD" w:rsidP="00E135AD">
      <w:pPr>
        <w:jc w:val="both"/>
      </w:pPr>
      <w:r>
        <w:t>U savjet za zaštitu potrošača Općine Nijemci imenuje se:</w:t>
      </w:r>
    </w:p>
    <w:p w14:paraId="21B0B3E7" w14:textId="0C9D0237" w:rsidR="00E135AD" w:rsidRDefault="004C721E" w:rsidP="00E135AD">
      <w:pPr>
        <w:pStyle w:val="Odlomakpopisa"/>
        <w:numPr>
          <w:ilvl w:val="0"/>
          <w:numId w:val="1"/>
        </w:numPr>
        <w:jc w:val="both"/>
      </w:pPr>
      <w:r w:rsidRPr="004C721E">
        <w:t>Vjekoslav Subotić</w:t>
      </w:r>
      <w:r>
        <w:t xml:space="preserve">, </w:t>
      </w:r>
      <w:r w:rsidR="00E135AD">
        <w:t>predsjednik</w:t>
      </w:r>
    </w:p>
    <w:p w14:paraId="4876322C" w14:textId="7D086E21" w:rsidR="00E135AD" w:rsidRDefault="004C721E" w:rsidP="00E135AD">
      <w:pPr>
        <w:pStyle w:val="Odlomakpopisa"/>
        <w:numPr>
          <w:ilvl w:val="0"/>
          <w:numId w:val="1"/>
        </w:numPr>
        <w:jc w:val="both"/>
      </w:pPr>
      <w:r w:rsidRPr="004C721E">
        <w:t>Monika Žderić</w:t>
      </w:r>
      <w:r>
        <w:t>,</w:t>
      </w:r>
      <w:r w:rsidR="00285405">
        <w:t xml:space="preserve"> </w:t>
      </w:r>
      <w:r w:rsidR="00E135AD">
        <w:t>član</w:t>
      </w:r>
    </w:p>
    <w:p w14:paraId="356B893F" w14:textId="1DF5F198" w:rsidR="00E135AD" w:rsidRDefault="00E135AD" w:rsidP="00E135AD">
      <w:pPr>
        <w:pStyle w:val="Odlomakpopisa"/>
        <w:numPr>
          <w:ilvl w:val="0"/>
          <w:numId w:val="1"/>
        </w:numPr>
        <w:jc w:val="both"/>
      </w:pPr>
      <w:r>
        <w:t>Dubravka Kraljević, predstavnica Centra za zaštitu potrošača  Vukovarsko-srijemske županije „Glas potrošača“</w:t>
      </w:r>
    </w:p>
    <w:p w14:paraId="13A66846" w14:textId="2D13EDA9" w:rsidR="00E135AD" w:rsidRDefault="00E135AD" w:rsidP="004C721E">
      <w:pPr>
        <w:jc w:val="center"/>
      </w:pPr>
      <w:r>
        <w:t>Članak 4.</w:t>
      </w:r>
    </w:p>
    <w:p w14:paraId="1936E5EA" w14:textId="77777777" w:rsidR="00E135AD" w:rsidRDefault="00E135AD" w:rsidP="00E135AD">
      <w:pPr>
        <w:jc w:val="both"/>
      </w:pPr>
      <w:r>
        <w:t>Savjet radi na sjednicama koje saziva predsjednik.</w:t>
      </w:r>
    </w:p>
    <w:p w14:paraId="41466183" w14:textId="77777777" w:rsidR="00E135AD" w:rsidRDefault="00E135AD" w:rsidP="00E135AD">
      <w:pPr>
        <w:jc w:val="both"/>
      </w:pPr>
      <w:r>
        <w:t>O radu na sjednici vodi se zapisnik.</w:t>
      </w:r>
    </w:p>
    <w:p w14:paraId="5C13F0C1" w14:textId="77777777" w:rsidR="00E135AD" w:rsidRDefault="00E135AD" w:rsidP="00E135AD">
      <w:pPr>
        <w:jc w:val="both"/>
      </w:pPr>
      <w:r>
        <w:t>Savjet može održati sjednicu ako je sjednici nazočna većina članova Savjeta.</w:t>
      </w:r>
    </w:p>
    <w:p w14:paraId="41C0D450" w14:textId="77777777" w:rsidR="00E135AD" w:rsidRDefault="00E135AD" w:rsidP="00E135AD">
      <w:pPr>
        <w:jc w:val="both"/>
      </w:pPr>
      <w:r>
        <w:t>Odluke iz svog djelokruga Savjet donosi javnim glasovanjem ako je sjednici nazočna većina svih članova Savjeta.</w:t>
      </w:r>
    </w:p>
    <w:p w14:paraId="492C00E3" w14:textId="77777777" w:rsidR="00E135AD" w:rsidRDefault="00E135AD" w:rsidP="00E135AD">
      <w:pPr>
        <w:jc w:val="both"/>
      </w:pPr>
      <w:r>
        <w:t>Akte koje donosi Savjet potpisuje predsjednik Savjeta.</w:t>
      </w:r>
    </w:p>
    <w:p w14:paraId="5F88290A" w14:textId="77777777" w:rsidR="00E135AD" w:rsidRDefault="00E135AD" w:rsidP="00E135AD">
      <w:pPr>
        <w:jc w:val="both"/>
      </w:pPr>
      <w:r>
        <w:t>Predsjednik Savjeta može, po svojoj ocjeni, pozvati na sjednicu i osobe koje mogu doprinijeti u radu Savjeta, ali bez prava odlučivanja.</w:t>
      </w:r>
    </w:p>
    <w:p w14:paraId="59E7ED09" w14:textId="77777777" w:rsidR="00E135AD" w:rsidRDefault="00E135AD" w:rsidP="00E135AD">
      <w:pPr>
        <w:jc w:val="both"/>
      </w:pPr>
      <w:r>
        <w:t>Sjednicu saziva predsjednik prema potrebi, a dužan ju je sazvati u roku od 3 dana nakon što to zatraži većina članova Savjeta.</w:t>
      </w:r>
    </w:p>
    <w:p w14:paraId="0E4B4948" w14:textId="64382B74" w:rsidR="00E135AD" w:rsidRDefault="00E135AD" w:rsidP="004C721E">
      <w:pPr>
        <w:jc w:val="center"/>
      </w:pPr>
      <w:r>
        <w:t>Članak 5.</w:t>
      </w:r>
    </w:p>
    <w:p w14:paraId="0367226D" w14:textId="77777777" w:rsidR="00E135AD" w:rsidRDefault="00E135AD" w:rsidP="00E135AD">
      <w:pPr>
        <w:jc w:val="both"/>
      </w:pPr>
      <w:r w:rsidRPr="00E135AD">
        <w:t>Savjet ne može samostalno istupati u javnosti, već samo putem općinskog načelnika.</w:t>
      </w:r>
    </w:p>
    <w:p w14:paraId="093DEA0F" w14:textId="17D938DD" w:rsidR="00E135AD" w:rsidRDefault="00E135AD" w:rsidP="004C721E">
      <w:pPr>
        <w:jc w:val="center"/>
      </w:pPr>
      <w:r>
        <w:t>Članak 6.</w:t>
      </w:r>
    </w:p>
    <w:p w14:paraId="45308748" w14:textId="10FC46B7" w:rsidR="00E135AD" w:rsidRDefault="00E135AD" w:rsidP="00E135AD">
      <w:pPr>
        <w:jc w:val="both"/>
      </w:pPr>
      <w:r>
        <w:t>Stručne i administrativne poslove za potrebe Savjeta obavlja</w:t>
      </w:r>
      <w:r w:rsidR="00641D91">
        <w:t>ju u</w:t>
      </w:r>
      <w:r>
        <w:t>pravni odjel</w:t>
      </w:r>
      <w:r w:rsidR="00641D91">
        <w:t>i</w:t>
      </w:r>
      <w:r>
        <w:t xml:space="preserve"> Općine </w:t>
      </w:r>
      <w:r w:rsidR="00641D91">
        <w:t>Nijemci</w:t>
      </w:r>
      <w:r>
        <w:t xml:space="preserve">. </w:t>
      </w:r>
    </w:p>
    <w:p w14:paraId="71C2BAD5" w14:textId="46CCE0D7" w:rsidR="00E135AD" w:rsidRDefault="00E135AD" w:rsidP="004C721E">
      <w:pPr>
        <w:jc w:val="center"/>
      </w:pPr>
      <w:r>
        <w:t xml:space="preserve">Članak </w:t>
      </w:r>
      <w:r w:rsidR="00641D91">
        <w:t>7</w:t>
      </w:r>
      <w:r>
        <w:t>.</w:t>
      </w:r>
    </w:p>
    <w:p w14:paraId="6400BE64" w14:textId="579F9A51" w:rsidR="00641D91" w:rsidRDefault="00641D91" w:rsidP="00E135AD">
      <w:pPr>
        <w:jc w:val="both"/>
      </w:pPr>
      <w:r>
        <w:t>Stupanjem na snagu ove Odluke prestaje važiti Odluka o osnivanju savjeta potrošača Općine Nijemci KLASA: 307-01/19-01/01 URBROJ: 2188/06-02/01-19-1 od 5.11.2019.g.</w:t>
      </w:r>
    </w:p>
    <w:p w14:paraId="320DDA9B" w14:textId="15741838" w:rsidR="00641D91" w:rsidRDefault="00641D91" w:rsidP="004C721E">
      <w:pPr>
        <w:jc w:val="center"/>
      </w:pPr>
      <w:r>
        <w:t>Članak 8.</w:t>
      </w:r>
    </w:p>
    <w:p w14:paraId="568669E0" w14:textId="4153A0CF" w:rsidR="00E135AD" w:rsidRDefault="00E135AD" w:rsidP="00E135AD">
      <w:pPr>
        <w:jc w:val="both"/>
      </w:pPr>
      <w:r>
        <w:t xml:space="preserve">Ova Odluka stupa na snagu prvog dana od dana objave u „Službenom vjesniku </w:t>
      </w:r>
      <w:r w:rsidR="00641D91">
        <w:t>Vukovarsko-srijemske</w:t>
      </w:r>
      <w:r>
        <w:t xml:space="preserve"> županije“.</w:t>
      </w:r>
    </w:p>
    <w:p w14:paraId="7D9890CF" w14:textId="77777777" w:rsidR="00E135AD" w:rsidRDefault="00E135AD" w:rsidP="00E135AD">
      <w:pPr>
        <w:jc w:val="both"/>
      </w:pPr>
    </w:p>
    <w:p w14:paraId="60F85E9E" w14:textId="77777777" w:rsidR="00E135AD" w:rsidRDefault="00E135AD" w:rsidP="00E135AD">
      <w:pPr>
        <w:jc w:val="both"/>
      </w:pPr>
    </w:p>
    <w:p w14:paraId="73AE9394" w14:textId="318742A1" w:rsidR="00E135AD" w:rsidRPr="004C721E" w:rsidRDefault="00E135AD" w:rsidP="004C721E">
      <w:pPr>
        <w:ind w:left="5529"/>
        <w:jc w:val="center"/>
        <w:rPr>
          <w:b/>
          <w:bCs/>
        </w:rPr>
      </w:pPr>
      <w:r w:rsidRPr="004C721E">
        <w:rPr>
          <w:b/>
          <w:bCs/>
        </w:rPr>
        <w:t>PREDSJEDNIK OPĆINSKOG VIJEĆA</w:t>
      </w:r>
    </w:p>
    <w:p w14:paraId="5B428229" w14:textId="17D7377D" w:rsidR="00641D91" w:rsidRDefault="00641D91" w:rsidP="004C721E">
      <w:pPr>
        <w:ind w:left="5529"/>
        <w:jc w:val="center"/>
      </w:pPr>
      <w:r>
        <w:t>Vjekoslav Subotić, mag.ing.agr.</w:t>
      </w:r>
    </w:p>
    <w:p w14:paraId="0FBEE832" w14:textId="77777777" w:rsidR="00E135AD" w:rsidRDefault="00E135AD" w:rsidP="00E135AD">
      <w:pPr>
        <w:jc w:val="both"/>
      </w:pPr>
    </w:p>
    <w:p w14:paraId="72B54B00" w14:textId="77777777" w:rsidR="00E135AD" w:rsidRDefault="00E135AD" w:rsidP="00E135AD"/>
    <w:p w14:paraId="7B606168" w14:textId="77777777" w:rsidR="0093454D" w:rsidRDefault="0093454D" w:rsidP="00641D91">
      <w:pPr>
        <w:jc w:val="both"/>
      </w:pPr>
    </w:p>
    <w:sectPr w:rsidR="0093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B1102"/>
    <w:multiLevelType w:val="hybridMultilevel"/>
    <w:tmpl w:val="7C08C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8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AD"/>
    <w:rsid w:val="00285405"/>
    <w:rsid w:val="00366283"/>
    <w:rsid w:val="004C721E"/>
    <w:rsid w:val="004F1CAD"/>
    <w:rsid w:val="00547FC1"/>
    <w:rsid w:val="00641D91"/>
    <w:rsid w:val="00873F84"/>
    <w:rsid w:val="0093454D"/>
    <w:rsid w:val="00E1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5EB3"/>
  <w15:chartTrackingRefBased/>
  <w15:docId w15:val="{FBF0AEC9-9252-4064-A9B5-5C894497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1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3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3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3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35A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35A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35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35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35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35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35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35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35A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35A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35A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135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2026-05-20T12:19:00Z</dcterms:created>
  <dcterms:modified xsi:type="dcterms:W3CDTF">2026-05-20T12:25:00Z</dcterms:modified>
</cp:coreProperties>
</file>