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EA3C" w14:textId="77777777" w:rsidR="0028687C" w:rsidRDefault="0028687C" w:rsidP="00D7310A">
      <w:pPr>
        <w:jc w:val="both"/>
        <w:rPr>
          <w:rFonts w:cs="Arial" w:hint="eastAsia"/>
          <w:szCs w:val="22"/>
        </w:rPr>
      </w:pPr>
    </w:p>
    <w:p w14:paraId="2D90AE39" w14:textId="77777777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</w:rPr>
      </w:pPr>
      <w:bookmarkStart w:id="0" w:name="_Hlk228721950"/>
      <w:r w:rsidRPr="0028687C">
        <w:rPr>
          <w:rFonts w:ascii="Calibri" w:eastAsia="Calibri" w:hAnsi="Calibri" w:cs="Calibri"/>
          <w:noProof/>
          <w:kern w:val="0"/>
          <w:sz w:val="20"/>
          <w:szCs w:val="2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6D701DB7" wp14:editId="0130DE3C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787C21" w14:textId="77777777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</w:rPr>
      </w:pPr>
      <w:r w:rsidRPr="0028687C">
        <w:rPr>
          <w:rFonts w:ascii="Calibri" w:eastAsia="Times New Roman" w:hAnsi="Calibri" w:cs="Calibri"/>
          <w:kern w:val="0"/>
          <w:sz w:val="20"/>
          <w:szCs w:val="20"/>
          <w:lang w:eastAsia="ar-SA" w:bidi="ar-SA"/>
        </w:rPr>
        <w:t>R E P U B L I  K A    H R V A T S K A</w:t>
      </w:r>
    </w:p>
    <w:p w14:paraId="033EB30B" w14:textId="77777777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</w:rPr>
      </w:pPr>
      <w:r w:rsidRPr="0028687C">
        <w:rPr>
          <w:rFonts w:ascii="Calibri" w:eastAsia="Calibri" w:hAnsi="Calibri" w:cs="Calibri"/>
          <w:noProof/>
          <w:kern w:val="0"/>
          <w:sz w:val="20"/>
          <w:szCs w:val="20"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A54E0" wp14:editId="4F26EE3E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C01B" w14:textId="77777777" w:rsidR="0028687C" w:rsidRDefault="0028687C" w:rsidP="0028687C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1FFB8488" w14:textId="77777777" w:rsidR="0028687C" w:rsidRDefault="0028687C" w:rsidP="0028687C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F181C24" w14:textId="77777777" w:rsidR="0028687C" w:rsidRDefault="0028687C" w:rsidP="0028687C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A54E0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1C69C01B" w14:textId="77777777" w:rsidR="0028687C" w:rsidRDefault="0028687C" w:rsidP="0028687C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1FFB8488" w14:textId="77777777" w:rsidR="0028687C" w:rsidRDefault="0028687C" w:rsidP="0028687C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F181C24" w14:textId="77777777" w:rsidR="0028687C" w:rsidRDefault="0028687C" w:rsidP="0028687C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87C">
        <w:rPr>
          <w:rFonts w:ascii="Calibri" w:eastAsia="Calibri" w:hAnsi="Calibri" w:cs="Calibri"/>
          <w:noProof/>
          <w:kern w:val="0"/>
          <w:sz w:val="20"/>
          <w:szCs w:val="20"/>
          <w:lang w:eastAsia="hr-HR" w:bidi="ar-SA"/>
        </w:rPr>
        <w:drawing>
          <wp:anchor distT="0" distB="0" distL="114300" distR="114300" simplePos="0" relativeHeight="251661312" behindDoc="0" locked="0" layoutInCell="1" allowOverlap="1" wp14:anchorId="238E8FCD" wp14:editId="2F2F65B1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687C">
        <w:rPr>
          <w:rFonts w:ascii="Calibri" w:eastAsia="Times New Roman" w:hAnsi="Calibri" w:cs="Calibri"/>
          <w:kern w:val="0"/>
          <w:sz w:val="20"/>
          <w:szCs w:val="20"/>
          <w:lang w:eastAsia="ar-SA" w:bidi="ar-SA"/>
        </w:rPr>
        <w:t>VUKOVARSKO-SRIJEMSKA ŽUPANIJA</w:t>
      </w:r>
    </w:p>
    <w:p w14:paraId="17675130" w14:textId="77777777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hr-HR" w:bidi="ar-SA"/>
        </w:rPr>
      </w:pPr>
      <w:r w:rsidRPr="0028687C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hr-HR" w:bidi="ar-SA"/>
        </w:rPr>
        <w:t>OPĆINSKO VIJEĆE</w:t>
      </w:r>
    </w:p>
    <w:p w14:paraId="71A26E03" w14:textId="2AE24BEA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</w:pPr>
      <w:r w:rsidRPr="0028687C"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  <w:t xml:space="preserve">KLASA: </w:t>
      </w:r>
      <w:r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  <w:t>601-01/26-01/01</w:t>
      </w:r>
    </w:p>
    <w:p w14:paraId="7F63562F" w14:textId="0C2BE0A2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 w:bidi="ar-SA"/>
        </w:rPr>
      </w:pPr>
      <w:r w:rsidRPr="0028687C"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 w:bidi="ar-SA"/>
        </w:rPr>
        <w:t>URBROJ: 2196-20-01-2</w:t>
      </w:r>
      <w:r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 w:bidi="ar-SA"/>
        </w:rPr>
        <w:t>6</w:t>
      </w:r>
      <w:r w:rsidRPr="0028687C"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 w:bidi="ar-SA"/>
        </w:rPr>
        <w:t>-</w:t>
      </w:r>
      <w:r>
        <w:rPr>
          <w:rFonts w:ascii="Calibri" w:eastAsia="Times New Roman" w:hAnsi="Calibri" w:cs="Times New Roman"/>
          <w:kern w:val="0"/>
          <w:sz w:val="20"/>
          <w:szCs w:val="20"/>
          <w:u w:val="single"/>
          <w:lang w:eastAsia="hr-HR" w:bidi="ar-SA"/>
        </w:rPr>
        <w:t>1</w:t>
      </w:r>
    </w:p>
    <w:p w14:paraId="20EE34E6" w14:textId="08125335" w:rsidR="0028687C" w:rsidRPr="0028687C" w:rsidRDefault="0028687C" w:rsidP="0028687C">
      <w:pPr>
        <w:suppressAutoHyphens w:val="0"/>
        <w:autoSpaceDN/>
        <w:textAlignment w:val="auto"/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</w:pPr>
      <w:r w:rsidRPr="0028687C"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  <w:t>Nijemci, 1</w:t>
      </w:r>
      <w:r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  <w:t>8</w:t>
      </w:r>
      <w:r w:rsidRPr="0028687C">
        <w:rPr>
          <w:rFonts w:ascii="Calibri" w:eastAsia="Times New Roman" w:hAnsi="Calibri" w:cs="Times New Roman"/>
          <w:kern w:val="0"/>
          <w:sz w:val="20"/>
          <w:szCs w:val="20"/>
          <w:lang w:eastAsia="hr-HR" w:bidi="ar-SA"/>
        </w:rPr>
        <w:t xml:space="preserve">. svibnja 2026. </w:t>
      </w:r>
    </w:p>
    <w:bookmarkEnd w:id="0"/>
    <w:p w14:paraId="57FA7454" w14:textId="77777777" w:rsidR="0028687C" w:rsidRDefault="0028687C" w:rsidP="00D7310A">
      <w:pPr>
        <w:jc w:val="both"/>
        <w:rPr>
          <w:rFonts w:cs="Arial" w:hint="eastAsia"/>
          <w:szCs w:val="22"/>
        </w:rPr>
      </w:pPr>
    </w:p>
    <w:p w14:paraId="03FCE5C2" w14:textId="77777777" w:rsidR="0028687C" w:rsidRDefault="0028687C" w:rsidP="00D7310A">
      <w:pPr>
        <w:jc w:val="both"/>
        <w:rPr>
          <w:rFonts w:cs="Arial" w:hint="eastAsia"/>
          <w:szCs w:val="22"/>
        </w:rPr>
      </w:pPr>
    </w:p>
    <w:p w14:paraId="61C33822" w14:textId="77777777" w:rsidR="0028687C" w:rsidRDefault="0028687C" w:rsidP="00D7310A">
      <w:pPr>
        <w:jc w:val="both"/>
        <w:rPr>
          <w:rFonts w:cs="Arial" w:hint="eastAsia"/>
          <w:szCs w:val="22"/>
        </w:rPr>
      </w:pPr>
    </w:p>
    <w:p w14:paraId="4383939F" w14:textId="32AD870D" w:rsidR="00D7310A" w:rsidRDefault="00D7310A" w:rsidP="00D7310A">
      <w:pPr>
        <w:jc w:val="both"/>
        <w:rPr>
          <w:rFonts w:hint="eastAsia"/>
        </w:rPr>
      </w:pPr>
      <w:r>
        <w:rPr>
          <w:rFonts w:cs="Arial"/>
          <w:szCs w:val="22"/>
        </w:rPr>
        <w:t>Temeljem članka 20. stavka 3.  i 4. Zakona o predškolskom odgoju i obrazovanju („Narodne novine“ broj 10/97, 107/07,94/13, 98/19,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57/22, 101/23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Cs/>
          <w:szCs w:val="22"/>
        </w:rPr>
        <w:t xml:space="preserve">i </w:t>
      </w:r>
      <w:r w:rsidRPr="00D7310A">
        <w:rPr>
          <w:rFonts w:cs="Arial"/>
          <w:b/>
          <w:bCs/>
          <w:szCs w:val="22"/>
        </w:rPr>
        <w:t>22/26</w:t>
      </w:r>
      <w:r>
        <w:rPr>
          <w:rFonts w:cs="Arial"/>
          <w:bCs/>
          <w:szCs w:val="22"/>
        </w:rPr>
        <w:t>)</w:t>
      </w:r>
      <w:r>
        <w:rPr>
          <w:rFonts w:cs="Arial"/>
          <w:szCs w:val="22"/>
        </w:rPr>
        <w:t xml:space="preserve"> i članka </w:t>
      </w:r>
      <w:r w:rsidR="0028687C">
        <w:rPr>
          <w:rFonts w:cs="Arial"/>
          <w:szCs w:val="22"/>
        </w:rPr>
        <w:t>28.</w:t>
      </w:r>
      <w:r>
        <w:rPr>
          <w:rFonts w:cs="Arial"/>
          <w:szCs w:val="22"/>
        </w:rPr>
        <w:t xml:space="preserve"> Statuta </w:t>
      </w:r>
      <w:r w:rsidR="0028687C">
        <w:rPr>
          <w:rFonts w:cs="Arial"/>
          <w:szCs w:val="22"/>
        </w:rPr>
        <w:t>Općine Nijemci (</w:t>
      </w:r>
      <w:r>
        <w:rPr>
          <w:rFonts w:cs="Arial"/>
          <w:szCs w:val="22"/>
        </w:rPr>
        <w:t xml:space="preserve">Službeni </w:t>
      </w:r>
      <w:r w:rsidR="0028687C">
        <w:rPr>
          <w:rFonts w:cs="Arial"/>
          <w:szCs w:val="22"/>
        </w:rPr>
        <w:t>vjesnik Vukovarsko-srijemske županije</w:t>
      </w:r>
      <w:r>
        <w:rPr>
          <w:rFonts w:cs="Arial"/>
          <w:szCs w:val="22"/>
        </w:rPr>
        <w:t xml:space="preserve"> br.</w:t>
      </w:r>
      <w:r w:rsidR="0028687C">
        <w:rPr>
          <w:rFonts w:cs="Arial"/>
          <w:szCs w:val="22"/>
        </w:rPr>
        <w:t>03/21)</w:t>
      </w:r>
      <w:r>
        <w:rPr>
          <w:rFonts w:cs="Arial"/>
          <w:szCs w:val="22"/>
        </w:rPr>
        <w:t xml:space="preserve">  Općinsko vijeće </w:t>
      </w:r>
      <w:r w:rsidR="0028687C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pćine </w:t>
      </w:r>
      <w:r w:rsidR="0028687C">
        <w:rPr>
          <w:rFonts w:cs="Arial"/>
          <w:szCs w:val="22"/>
        </w:rPr>
        <w:t xml:space="preserve">Nijemci </w:t>
      </w:r>
      <w:r>
        <w:rPr>
          <w:rFonts w:cs="Arial"/>
          <w:szCs w:val="22"/>
        </w:rPr>
        <w:t xml:space="preserve">na </w:t>
      </w:r>
      <w:r w:rsidR="0028687C">
        <w:rPr>
          <w:rFonts w:cs="Arial"/>
          <w:szCs w:val="22"/>
        </w:rPr>
        <w:t xml:space="preserve">7. </w:t>
      </w:r>
      <w:r>
        <w:rPr>
          <w:rFonts w:cs="Arial"/>
          <w:szCs w:val="22"/>
        </w:rPr>
        <w:t xml:space="preserve">sjednici, održanoj dana </w:t>
      </w:r>
      <w:r w:rsidR="0028687C">
        <w:rPr>
          <w:rFonts w:cs="Arial"/>
          <w:szCs w:val="22"/>
        </w:rPr>
        <w:t>18. svibnja 2026.</w:t>
      </w:r>
      <w:r>
        <w:rPr>
          <w:rFonts w:cs="Arial"/>
          <w:szCs w:val="22"/>
        </w:rPr>
        <w:t xml:space="preserve"> godine donosi</w:t>
      </w:r>
    </w:p>
    <w:p w14:paraId="3A1FDEF5" w14:textId="5C26442D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</w:p>
    <w:p w14:paraId="73B92BD3" w14:textId="31CAAA8C" w:rsidR="00D7310A" w:rsidRDefault="00D7310A" w:rsidP="00D7310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Arial"/>
          <w:b/>
          <w:szCs w:val="22"/>
        </w:rPr>
        <w:t>ODLUK</w:t>
      </w:r>
      <w:r w:rsidR="0028687C">
        <w:rPr>
          <w:rFonts w:ascii="Times New Roman" w:hAnsi="Times New Roman" w:cs="Arial"/>
          <w:b/>
          <w:szCs w:val="22"/>
        </w:rPr>
        <w:t>U</w:t>
      </w:r>
    </w:p>
    <w:p w14:paraId="21D34127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O  NAČINU OSTVARIVANJA PREDNOSTI</w:t>
      </w:r>
    </w:p>
    <w:p w14:paraId="4077469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 UPISU DJECE U DJEČJI VRTIĆ </w:t>
      </w:r>
    </w:p>
    <w:p w14:paraId="3ADCDFE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685BBB1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l. OPĆE ODREDBE</w:t>
      </w:r>
    </w:p>
    <w:p w14:paraId="137E3FEF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D676400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1.</w:t>
      </w:r>
    </w:p>
    <w:p w14:paraId="32744C56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2A14E4B" w14:textId="4852754D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Ovom Odlukom utvrđuje se način ostvarivanja prednosti pri upisu djece u Dječji vrtić </w:t>
      </w:r>
      <w:r w:rsidR="00D6257D">
        <w:rPr>
          <w:rFonts w:ascii="Times New Roman" w:hAnsi="Times New Roman" w:cs="Arial"/>
          <w:szCs w:val="22"/>
        </w:rPr>
        <w:t xml:space="preserve">Bambi </w:t>
      </w:r>
      <w:r w:rsidR="002C037E">
        <w:rPr>
          <w:rFonts w:ascii="Times New Roman" w:hAnsi="Times New Roman" w:cs="Arial"/>
          <w:szCs w:val="22"/>
        </w:rPr>
        <w:t xml:space="preserve">Nijemci </w:t>
      </w:r>
      <w:r w:rsidR="00D6257D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( u daljnjem tekstu: Vrtić), čiji je osnivač općina </w:t>
      </w:r>
      <w:r w:rsidR="002C037E">
        <w:rPr>
          <w:rFonts w:ascii="Times New Roman" w:hAnsi="Times New Roman" w:cs="Arial"/>
          <w:szCs w:val="22"/>
        </w:rPr>
        <w:t>Nijemci</w:t>
      </w:r>
    </w:p>
    <w:p w14:paraId="71455EEC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D576F1C" w14:textId="77777777" w:rsidR="00D7310A" w:rsidRDefault="00C83CEC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</w:t>
      </w:r>
      <w:r w:rsidR="00D7310A">
        <w:rPr>
          <w:rFonts w:ascii="Times New Roman" w:hAnsi="Times New Roman" w:cs="Arial"/>
          <w:szCs w:val="22"/>
        </w:rPr>
        <w:t>nak 2.</w:t>
      </w:r>
    </w:p>
    <w:p w14:paraId="6E4E43E2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4B8F3694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502DA0CF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017F0543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II. UTVRĐIVANJE PREDNOSTI PRI UPISU</w:t>
      </w:r>
    </w:p>
    <w:p w14:paraId="00F98993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01F82A8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3.</w:t>
      </w:r>
    </w:p>
    <w:p w14:paraId="53E41320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6FBE84A4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7AF373C5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Svako dijete rane i predškolske dobi ima pravo upisa u dječji vrtić u kojoj se izvodi rani i predškolski odgoj i obrazovanje.</w:t>
      </w:r>
    </w:p>
    <w:p w14:paraId="68AD57D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5D10602C" w14:textId="7D2163C7" w:rsidR="00D7310A" w:rsidRDefault="00D7310A" w:rsidP="00D7310A">
      <w:pPr>
        <w:pStyle w:val="Standard"/>
        <w:rPr>
          <w:rFonts w:hint="eastAsia"/>
        </w:rPr>
      </w:pPr>
      <w:r>
        <w:rPr>
          <w:rFonts w:ascii="Times New Roman" w:hAnsi="Times New Roman" w:cs="Arial"/>
          <w:szCs w:val="22"/>
        </w:rPr>
        <w:t xml:space="preserve">Za dijete koje je obvezno pohađati predškolu jedinica lokalne ili područne (regionalne) samouprave  općina </w:t>
      </w:r>
      <w:r w:rsidR="002C037E">
        <w:rPr>
          <w:rFonts w:ascii="Times New Roman" w:hAnsi="Times New Roman" w:cs="Arial"/>
          <w:szCs w:val="22"/>
        </w:rPr>
        <w:t>Nijemci</w:t>
      </w:r>
      <w:r w:rsidR="00D6257D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>je dužan osigurati mjesto u dječjem vrtiću ili osnovnoj školi koja provodi obvezni program predškole.</w:t>
      </w:r>
    </w:p>
    <w:p w14:paraId="58465C3D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E4D6B5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Članak 4.</w:t>
      </w:r>
    </w:p>
    <w:p w14:paraId="1B1C115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ED238E8" w14:textId="77777777" w:rsidR="00D7310A" w:rsidRPr="00C83CEC" w:rsidRDefault="00D7310A" w:rsidP="00C83CEC">
      <w:pPr>
        <w:rPr>
          <w:rFonts w:ascii="Times New Roman" w:hAnsi="Times New Roman"/>
        </w:rPr>
      </w:pPr>
      <w:r>
        <w:rPr>
          <w:rFonts w:ascii="Times New Roman" w:hAnsi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01DDF141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A7CFD57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 Članak 5.</w:t>
      </w:r>
    </w:p>
    <w:p w14:paraId="680FCB5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0F7FC07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048C8053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D23933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 Članak 6.</w:t>
      </w:r>
    </w:p>
    <w:p w14:paraId="78D3A57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A804D3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571F997D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Upisi u dječje vrtiće mogu se provoditi elektroničkim putem.</w:t>
      </w:r>
    </w:p>
    <w:p w14:paraId="72502E11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9044454" w14:textId="2E5A4E00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U slučaju upisa djece čiji roditelji, odnosno skrbnici imaju prebivalište izvan područja  općine </w:t>
      </w:r>
      <w:r w:rsidR="002C037E">
        <w:rPr>
          <w:rFonts w:ascii="Times New Roman" w:hAnsi="Times New Roman" w:cs="Arial"/>
          <w:szCs w:val="22"/>
        </w:rPr>
        <w:t>Nijemci</w:t>
      </w:r>
      <w:r w:rsidR="00D6257D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>roditelji –skrbnici plaćaju punu cijenu usluge za program u koji se dijete upisuje, a od svojeg nadležnog tijela lokalne samouprave na čijem području imaju prebivalište mogu tražiti suglasnost za sufinanciranje.</w:t>
      </w:r>
    </w:p>
    <w:p w14:paraId="03BE11A0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2DB6E910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7.</w:t>
      </w:r>
    </w:p>
    <w:p w14:paraId="5D17DEA8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77C5B6AF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i redoslijed za ostvarivanje prednosti  pri upisu utvrđuje se primjenom modela bodovanja, kako slijedi:</w:t>
      </w:r>
    </w:p>
    <w:p w14:paraId="76FE47BD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D7310A" w14:paraId="1FE9FDD4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1AB8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BE77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373BA8DB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BA4B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03FC95D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C3E7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60C43F3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MJERILA BODOVANJA</w:t>
            </w:r>
          </w:p>
          <w:p w14:paraId="63BB34EB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</w:tr>
      <w:tr w:rsidR="00D7310A" w14:paraId="18482C49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7B6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83B3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3CF9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F93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FABAE3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12 bodova</w:t>
            </w:r>
          </w:p>
        </w:tc>
      </w:tr>
      <w:tr w:rsidR="00D7310A" w14:paraId="33C6CC56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A2F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623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FAB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1BB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53F2DA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 bod za svako dijete</w:t>
            </w:r>
          </w:p>
        </w:tc>
      </w:tr>
      <w:tr w:rsidR="00D7310A" w14:paraId="1071A4FA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DE53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033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73B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CF33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560DFA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30D33EF4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B5F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29A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28C2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6C73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  bodova</w:t>
            </w:r>
          </w:p>
          <w:p w14:paraId="46FB46A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D7310A" w14:paraId="7739ADAF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E3E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5.</w:t>
            </w:r>
          </w:p>
          <w:p w14:paraId="5C8D861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C5DAED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10863E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69EECA1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8CD02A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3A2E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samohranih roditelja/ </w:t>
            </w:r>
          </w:p>
          <w:p w14:paraId="7080CB4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18044BF3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7E2703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44F8882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D8C692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jednorodnih obitelji</w:t>
            </w:r>
          </w:p>
          <w:p w14:paraId="5EAA07D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3EF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23C3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  <w:p w14:paraId="56E4BDF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0597E0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445D58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61E3C5E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70FEBA30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D7310A" w14:paraId="674C85F9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024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CA7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osoba s invaliditetom</w:t>
            </w:r>
          </w:p>
          <w:p w14:paraId="518A161E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Upisanih u Hrvatski registar osoba s invaliditetom</w:t>
            </w:r>
          </w:p>
          <w:p w14:paraId="397F6EA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5913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2364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 bodova</w:t>
            </w:r>
          </w:p>
        </w:tc>
      </w:tr>
      <w:tr w:rsidR="00D7310A" w14:paraId="6BDB02D1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88B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6D2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koja su ostvarila pravo na socijalnu uslugu smještaja u udomiteljskim obiteljima</w:t>
            </w:r>
          </w:p>
          <w:p w14:paraId="4AC8820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84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8CA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 boda</w:t>
            </w:r>
          </w:p>
        </w:tc>
      </w:tr>
      <w:tr w:rsidR="00D7310A" w14:paraId="7D6BC91E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05A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EAD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koja imaju prebivalište ili boravište na području dječjeg vrtića  </w:t>
            </w:r>
          </w:p>
          <w:p w14:paraId="1F14BD0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B8B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731B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0A0CA38A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7CD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D7D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17A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903A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 boda</w:t>
            </w:r>
          </w:p>
        </w:tc>
      </w:tr>
    </w:tbl>
    <w:p w14:paraId="21EAADE5" w14:textId="77777777" w:rsidR="00D7310A" w:rsidRDefault="00D7310A" w:rsidP="00D7310A">
      <w:pPr>
        <w:pStyle w:val="Standard"/>
        <w:widowControl w:val="0"/>
        <w:rPr>
          <w:rFonts w:ascii="Times New Roman" w:hAnsi="Times New Roman"/>
        </w:rPr>
      </w:pPr>
    </w:p>
    <w:p w14:paraId="431DDC9C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BA520A0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Roditelji koji se pozivaju na neki od kriterija za ostvarivanje prednosti, prijavi za upis dužni su priložiti dokumentaciju kako je navedeno u tablici.</w:t>
      </w:r>
    </w:p>
    <w:p w14:paraId="38E19B74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215786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4CB8B0EE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4686610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Podnositelji prijava koji nisu priložili odgovarajuće dokaze ne mogu se pozivati na prednost pri upisu.</w:t>
      </w:r>
    </w:p>
    <w:p w14:paraId="1420583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7E51F1B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lastRenderedPageBreak/>
        <w:t>Prednost pri upisu unutar pojedinih skupina djece ima dijete koje se može razvrstati u više navedenih skupina, čime prikuplja veći broj bodova.</w:t>
      </w:r>
    </w:p>
    <w:p w14:paraId="6BE72293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D266474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4E88424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8.</w:t>
      </w:r>
    </w:p>
    <w:p w14:paraId="4722364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6898D3A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65FBA377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1BAEB5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7AE24928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61D6F5B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4245CF2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0B28BD86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5CFFB7DE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III. ZAVRŠNE ODREDBE</w:t>
      </w:r>
    </w:p>
    <w:p w14:paraId="593DB42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2F35740B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Članak </w:t>
      </w:r>
      <w:r w:rsidR="00C83CEC">
        <w:rPr>
          <w:rFonts w:ascii="Times New Roman" w:hAnsi="Times New Roman" w:cs="Arial"/>
          <w:szCs w:val="22"/>
        </w:rPr>
        <w:t>9</w:t>
      </w:r>
      <w:r>
        <w:rPr>
          <w:rFonts w:ascii="Times New Roman" w:hAnsi="Times New Roman" w:cs="Arial"/>
          <w:szCs w:val="22"/>
        </w:rPr>
        <w:t>.</w:t>
      </w:r>
    </w:p>
    <w:p w14:paraId="30B19A18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28716B3A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222B681D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645E46B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1</w:t>
      </w:r>
      <w:r w:rsidR="00C83CEC">
        <w:rPr>
          <w:rFonts w:ascii="Times New Roman" w:hAnsi="Times New Roman" w:cs="Arial"/>
          <w:szCs w:val="22"/>
        </w:rPr>
        <w:t>0</w:t>
      </w:r>
      <w:r>
        <w:rPr>
          <w:rFonts w:ascii="Times New Roman" w:hAnsi="Times New Roman" w:cs="Arial"/>
          <w:szCs w:val="22"/>
        </w:rPr>
        <w:t>.</w:t>
      </w:r>
    </w:p>
    <w:p w14:paraId="7258CC70" w14:textId="77777777" w:rsidR="00D7310A" w:rsidRDefault="00D7310A" w:rsidP="00D731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3A7D05C" w14:textId="17A54C53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Ova Odluka stupa na snagu </w:t>
      </w:r>
      <w:r w:rsidR="0028687C">
        <w:rPr>
          <w:rFonts w:ascii="Times New Roman" w:hAnsi="Times New Roman" w:cs="Arial"/>
          <w:szCs w:val="22"/>
        </w:rPr>
        <w:t xml:space="preserve">osmog dana od dana objave u </w:t>
      </w:r>
      <w:r w:rsidR="0028687C" w:rsidRPr="0028687C">
        <w:rPr>
          <w:rFonts w:ascii="Times New Roman" w:hAnsi="Times New Roman" w:cs="Arial" w:hint="eastAsia"/>
          <w:szCs w:val="22"/>
        </w:rPr>
        <w:t>Slu</w:t>
      </w:r>
      <w:r w:rsidR="0028687C" w:rsidRPr="0028687C">
        <w:rPr>
          <w:rFonts w:ascii="Calibri" w:hAnsi="Calibri" w:cs="Calibri"/>
          <w:szCs w:val="22"/>
        </w:rPr>
        <w:t>ž</w:t>
      </w:r>
      <w:r w:rsidR="0028687C" w:rsidRPr="0028687C">
        <w:rPr>
          <w:rFonts w:ascii="Times New Roman" w:hAnsi="Times New Roman" w:cs="Arial" w:hint="eastAsia"/>
          <w:szCs w:val="22"/>
        </w:rPr>
        <w:t>ben</w:t>
      </w:r>
      <w:r w:rsidR="0028687C">
        <w:rPr>
          <w:rFonts w:ascii="Times New Roman" w:hAnsi="Times New Roman" w:cs="Arial"/>
          <w:szCs w:val="22"/>
        </w:rPr>
        <w:t>om</w:t>
      </w:r>
      <w:r w:rsidR="0028687C" w:rsidRPr="0028687C">
        <w:rPr>
          <w:rFonts w:ascii="Times New Roman" w:hAnsi="Times New Roman" w:cs="Arial" w:hint="eastAsia"/>
          <w:szCs w:val="22"/>
        </w:rPr>
        <w:t xml:space="preserve"> vjesnik</w:t>
      </w:r>
      <w:r w:rsidR="0028687C">
        <w:rPr>
          <w:rFonts w:ascii="Times New Roman" w:hAnsi="Times New Roman" w:cs="Arial"/>
          <w:szCs w:val="22"/>
        </w:rPr>
        <w:t>u</w:t>
      </w:r>
      <w:r w:rsidR="0028687C" w:rsidRPr="0028687C">
        <w:rPr>
          <w:rFonts w:ascii="Times New Roman" w:hAnsi="Times New Roman" w:cs="Arial" w:hint="eastAsia"/>
          <w:szCs w:val="22"/>
        </w:rPr>
        <w:t xml:space="preserve"> Vukovarsko-srijemske </w:t>
      </w:r>
      <w:r w:rsidR="0028687C" w:rsidRPr="0028687C">
        <w:rPr>
          <w:rFonts w:ascii="Calibri" w:hAnsi="Calibri" w:cs="Calibri"/>
          <w:szCs w:val="22"/>
        </w:rPr>
        <w:t>ž</w:t>
      </w:r>
      <w:r w:rsidR="0028687C" w:rsidRPr="0028687C">
        <w:rPr>
          <w:rFonts w:ascii="Times New Roman" w:hAnsi="Times New Roman" w:cs="Arial" w:hint="eastAsia"/>
          <w:szCs w:val="22"/>
        </w:rPr>
        <w:t>upanije</w:t>
      </w:r>
      <w:r>
        <w:rPr>
          <w:rFonts w:ascii="Times New Roman" w:hAnsi="Times New Roman" w:cs="Arial"/>
          <w:szCs w:val="22"/>
        </w:rPr>
        <w:t>.</w:t>
      </w:r>
    </w:p>
    <w:p w14:paraId="5FFDAFC6" w14:textId="77777777" w:rsidR="00413F02" w:rsidRDefault="00413F02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44E7D23" w14:textId="77777777" w:rsidR="00413F02" w:rsidRDefault="00413F02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1237BD6" w14:textId="55A83BAE" w:rsidR="00413F02" w:rsidRPr="00413F02" w:rsidRDefault="00413F02" w:rsidP="00413F02">
      <w:pPr>
        <w:pStyle w:val="Standard"/>
        <w:ind w:left="4962"/>
        <w:jc w:val="center"/>
        <w:rPr>
          <w:rFonts w:ascii="Times New Roman" w:hAnsi="Times New Roman" w:cs="Arial"/>
          <w:b/>
          <w:bCs/>
          <w:szCs w:val="22"/>
        </w:rPr>
      </w:pPr>
      <w:r w:rsidRPr="00413F02">
        <w:rPr>
          <w:rFonts w:ascii="Times New Roman" w:hAnsi="Times New Roman" w:cs="Arial"/>
          <w:b/>
          <w:bCs/>
          <w:szCs w:val="22"/>
        </w:rPr>
        <w:t>PREDSJEDNIK OPĆINSKOG VIJEĆA</w:t>
      </w:r>
    </w:p>
    <w:p w14:paraId="39035086" w14:textId="1880C0EE" w:rsidR="00413F02" w:rsidRDefault="00413F02" w:rsidP="00413F02">
      <w:pPr>
        <w:pStyle w:val="Standard"/>
        <w:ind w:left="4962"/>
        <w:jc w:val="center"/>
        <w:rPr>
          <w:rFonts w:hint="eastAsia"/>
        </w:rPr>
      </w:pPr>
      <w:r>
        <w:rPr>
          <w:rFonts w:ascii="Times New Roman" w:hAnsi="Times New Roman" w:cs="Arial"/>
          <w:szCs w:val="22"/>
        </w:rPr>
        <w:t xml:space="preserve">Vjekoslav </w:t>
      </w:r>
      <w:r w:rsidR="00E843D2">
        <w:rPr>
          <w:rFonts w:ascii="Times New Roman" w:hAnsi="Times New Roman" w:cs="Arial"/>
          <w:szCs w:val="22"/>
        </w:rPr>
        <w:t>Suboti</w:t>
      </w:r>
      <w:r>
        <w:rPr>
          <w:rFonts w:ascii="Times New Roman" w:hAnsi="Times New Roman" w:cs="Arial"/>
          <w:szCs w:val="22"/>
        </w:rPr>
        <w:t>ć, mag.ing.agr.</w:t>
      </w:r>
    </w:p>
    <w:p w14:paraId="67F13402" w14:textId="77777777" w:rsidR="00936517" w:rsidRDefault="00936517">
      <w:pPr>
        <w:rPr>
          <w:rFonts w:hint="eastAsia"/>
        </w:rPr>
      </w:pPr>
    </w:p>
    <w:sectPr w:rsidR="0093651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0A"/>
    <w:rsid w:val="00112DB7"/>
    <w:rsid w:val="00266D41"/>
    <w:rsid w:val="0028687C"/>
    <w:rsid w:val="002C037E"/>
    <w:rsid w:val="00413F02"/>
    <w:rsid w:val="00547FC1"/>
    <w:rsid w:val="00936517"/>
    <w:rsid w:val="00C83CEC"/>
    <w:rsid w:val="00D6257D"/>
    <w:rsid w:val="00D7310A"/>
    <w:rsid w:val="00E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8717"/>
  <w15:chartTrackingRefBased/>
  <w15:docId w15:val="{7CA2C7EF-8C34-49AC-9253-A6A2402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Sandra</cp:lastModifiedBy>
  <cp:revision>4</cp:revision>
  <dcterms:created xsi:type="dcterms:W3CDTF">2026-05-20T11:47:00Z</dcterms:created>
  <dcterms:modified xsi:type="dcterms:W3CDTF">2026-05-20T11:55:00Z</dcterms:modified>
</cp:coreProperties>
</file>